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F7" w:rsidRDefault="00861CF7" w:rsidP="00861CF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Univers" w:hAnsi="Univers" w:cs="Arial"/>
          <w:b/>
          <w:iCs/>
          <w:sz w:val="28"/>
          <w:szCs w:val="28"/>
        </w:rPr>
      </w:pPr>
      <w:bookmarkStart w:id="0" w:name="_GoBack"/>
      <w:bookmarkEnd w:id="0"/>
    </w:p>
    <w:p w:rsidR="00236CEF" w:rsidRDefault="00236CEF" w:rsidP="0089700B">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Univers" w:hAnsi="Univers" w:cs="Arial"/>
          <w:b/>
          <w:iCs/>
          <w:sz w:val="28"/>
          <w:szCs w:val="28"/>
        </w:rPr>
      </w:pPr>
      <w:r w:rsidRPr="00861CF7">
        <w:rPr>
          <w:rFonts w:ascii="Univers" w:hAnsi="Univers" w:cs="Arial"/>
          <w:b/>
          <w:iCs/>
          <w:sz w:val="28"/>
          <w:szCs w:val="28"/>
        </w:rPr>
        <w:t xml:space="preserve">Informationen für Führungskräfte </w:t>
      </w:r>
      <w:r w:rsidR="00B6419D">
        <w:rPr>
          <w:rFonts w:ascii="Univers" w:hAnsi="Univers" w:cs="Arial"/>
          <w:b/>
          <w:iCs/>
          <w:sz w:val="28"/>
          <w:szCs w:val="28"/>
        </w:rPr>
        <w:t xml:space="preserve">zur Coronalage - </w:t>
      </w:r>
      <w:r w:rsidRPr="00861CF7">
        <w:rPr>
          <w:rFonts w:ascii="Univers" w:hAnsi="Univers" w:cs="Arial"/>
          <w:b/>
          <w:iCs/>
          <w:sz w:val="28"/>
          <w:szCs w:val="28"/>
        </w:rPr>
        <w:t>insbesondere zur Einführung und Anwendung der 3G</w:t>
      </w:r>
      <w:r w:rsidR="00861CF7">
        <w:rPr>
          <w:rFonts w:ascii="Univers" w:hAnsi="Univers" w:cs="Arial"/>
          <w:b/>
          <w:iCs/>
          <w:sz w:val="28"/>
          <w:szCs w:val="28"/>
        </w:rPr>
        <w:t>-</w:t>
      </w:r>
      <w:r w:rsidRPr="00861CF7">
        <w:rPr>
          <w:rFonts w:ascii="Univers" w:hAnsi="Univers" w:cs="Arial"/>
          <w:b/>
          <w:iCs/>
          <w:sz w:val="28"/>
          <w:szCs w:val="28"/>
        </w:rPr>
        <w:t>Regeln im Betrieb</w:t>
      </w:r>
    </w:p>
    <w:p w:rsidR="00861CF7" w:rsidRPr="00861CF7" w:rsidRDefault="00861CF7" w:rsidP="00861CF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rFonts w:ascii="Univers" w:hAnsi="Univers" w:cs="Arial"/>
          <w:b/>
          <w:iCs/>
          <w:sz w:val="28"/>
          <w:szCs w:val="28"/>
        </w:rPr>
      </w:pPr>
    </w:p>
    <w:p w:rsidR="00236CEF" w:rsidRDefault="00236CEF" w:rsidP="00861CF7">
      <w:pPr>
        <w:spacing w:line="240" w:lineRule="auto"/>
        <w:rPr>
          <w:rFonts w:ascii="Univers" w:hAnsi="Univers"/>
          <w:sz w:val="22"/>
        </w:rPr>
      </w:pPr>
    </w:p>
    <w:p w:rsidR="00861CF7" w:rsidRPr="00861CF7" w:rsidRDefault="00861CF7" w:rsidP="00861CF7">
      <w:pPr>
        <w:spacing w:line="240" w:lineRule="auto"/>
        <w:rPr>
          <w:rFonts w:ascii="Univers" w:hAnsi="Univers"/>
          <w:sz w:val="22"/>
        </w:rPr>
      </w:pPr>
    </w:p>
    <w:p w:rsidR="001B4519" w:rsidRPr="00861CF7" w:rsidRDefault="001B4519" w:rsidP="00861CF7">
      <w:pPr>
        <w:pStyle w:val="Listenabsatz"/>
        <w:numPr>
          <w:ilvl w:val="0"/>
          <w:numId w:val="6"/>
        </w:numPr>
        <w:spacing w:line="240" w:lineRule="auto"/>
        <w:ind w:left="426" w:hanging="422"/>
        <w:rPr>
          <w:rFonts w:ascii="Univers" w:hAnsi="Univers"/>
          <w:b/>
          <w:bCs/>
          <w:sz w:val="22"/>
        </w:rPr>
      </w:pPr>
      <w:r w:rsidRPr="00861CF7">
        <w:rPr>
          <w:rFonts w:ascii="Univers" w:hAnsi="Univers"/>
          <w:b/>
          <w:bCs/>
          <w:sz w:val="22"/>
        </w:rPr>
        <w:t>Aufhebung der epidemischen Lage von nationaler Tragweite</w:t>
      </w:r>
    </w:p>
    <w:p w:rsidR="00861CF7" w:rsidRDefault="00861CF7" w:rsidP="00861CF7">
      <w:pPr>
        <w:spacing w:line="240" w:lineRule="auto"/>
        <w:rPr>
          <w:rFonts w:ascii="Univers" w:hAnsi="Univers"/>
          <w:sz w:val="22"/>
        </w:rPr>
      </w:pPr>
    </w:p>
    <w:p w:rsidR="001B4519" w:rsidRPr="00861CF7" w:rsidRDefault="001B4519" w:rsidP="00861CF7">
      <w:pPr>
        <w:spacing w:line="240" w:lineRule="auto"/>
        <w:rPr>
          <w:rFonts w:ascii="Univers" w:hAnsi="Univers"/>
          <w:sz w:val="22"/>
        </w:rPr>
      </w:pPr>
      <w:r w:rsidRPr="00861CF7">
        <w:rPr>
          <w:rFonts w:ascii="Univers" w:hAnsi="Univers"/>
          <w:sz w:val="22"/>
        </w:rPr>
        <w:t xml:space="preserve">Die Feststellung der epidemischen Lage von nationaler Tragweite </w:t>
      </w:r>
      <w:r w:rsidR="00236CEF" w:rsidRPr="00861CF7">
        <w:rPr>
          <w:rFonts w:ascii="Univers" w:hAnsi="Univers"/>
          <w:sz w:val="22"/>
        </w:rPr>
        <w:t>läuft mit Ablauf des 25.</w:t>
      </w:r>
      <w:r w:rsidR="0042771A">
        <w:rPr>
          <w:rFonts w:ascii="Univers" w:hAnsi="Univers"/>
          <w:sz w:val="22"/>
        </w:rPr>
        <w:t> </w:t>
      </w:r>
      <w:r w:rsidR="009865DA">
        <w:rPr>
          <w:rFonts w:ascii="Univers" w:hAnsi="Univers"/>
          <w:sz w:val="22"/>
        </w:rPr>
        <w:t xml:space="preserve">November </w:t>
      </w:r>
      <w:r w:rsidR="00236CEF" w:rsidRPr="00861CF7">
        <w:rPr>
          <w:rFonts w:ascii="Univers" w:hAnsi="Univers"/>
          <w:sz w:val="22"/>
        </w:rPr>
        <w:t xml:space="preserve">2021 gemäß § 5 Abs. 1 S. 3 IfSG aus. </w:t>
      </w:r>
      <w:r w:rsidR="007A0717" w:rsidRPr="00861CF7">
        <w:rPr>
          <w:rFonts w:ascii="Univers" w:hAnsi="Univers"/>
          <w:sz w:val="22"/>
        </w:rPr>
        <w:t xml:space="preserve">Stattdessen </w:t>
      </w:r>
      <w:r w:rsidR="00236CEF" w:rsidRPr="00861CF7">
        <w:rPr>
          <w:rFonts w:ascii="Univers" w:hAnsi="Univers"/>
          <w:sz w:val="22"/>
        </w:rPr>
        <w:t>haben der Bundestag auf Antrag der Bundefraktionen SP</w:t>
      </w:r>
      <w:r w:rsidR="0089700B">
        <w:rPr>
          <w:rFonts w:ascii="Univers" w:hAnsi="Univers"/>
          <w:sz w:val="22"/>
        </w:rPr>
        <w:t>D</w:t>
      </w:r>
      <w:r w:rsidR="00236CEF" w:rsidRPr="00861CF7">
        <w:rPr>
          <w:rFonts w:ascii="Univers" w:hAnsi="Univers"/>
          <w:sz w:val="22"/>
        </w:rPr>
        <w:t>, BÜNDNIS 90</w:t>
      </w:r>
      <w:r w:rsidR="0042771A">
        <w:rPr>
          <w:rFonts w:ascii="Univers" w:hAnsi="Univers"/>
          <w:sz w:val="22"/>
        </w:rPr>
        <w:t xml:space="preserve"> / Die Grünen</w:t>
      </w:r>
      <w:r w:rsidR="00236CEF" w:rsidRPr="00861CF7">
        <w:rPr>
          <w:rFonts w:ascii="Univers" w:hAnsi="Univers"/>
          <w:sz w:val="22"/>
        </w:rPr>
        <w:t xml:space="preserve"> und FDP beschlossen, das Infektionsschutzgesetz zu ändern und einen bundesweit einheitlichen Maßnahmenkatalog in § 28a IfSG einzufügen. Der Bundesrat hat dem Gesetz zugestimmt.</w:t>
      </w:r>
    </w:p>
    <w:p w:rsidR="00183D6B" w:rsidRPr="00861CF7" w:rsidRDefault="00183D6B" w:rsidP="00861CF7">
      <w:pPr>
        <w:spacing w:line="240" w:lineRule="auto"/>
        <w:rPr>
          <w:rFonts w:ascii="Univers" w:hAnsi="Univers"/>
          <w:sz w:val="22"/>
        </w:rPr>
      </w:pPr>
    </w:p>
    <w:p w:rsidR="007A0717" w:rsidRPr="00861CF7" w:rsidRDefault="00236CEF" w:rsidP="00861CF7">
      <w:pPr>
        <w:pStyle w:val="Listenabsatz"/>
        <w:numPr>
          <w:ilvl w:val="0"/>
          <w:numId w:val="6"/>
        </w:numPr>
        <w:tabs>
          <w:tab w:val="left" w:pos="567"/>
        </w:tabs>
        <w:spacing w:line="240" w:lineRule="auto"/>
        <w:ind w:left="426" w:hanging="422"/>
        <w:rPr>
          <w:rFonts w:ascii="Univers" w:hAnsi="Univers"/>
          <w:b/>
          <w:bCs/>
          <w:sz w:val="22"/>
        </w:rPr>
      </w:pPr>
      <w:r w:rsidRPr="00861CF7">
        <w:rPr>
          <w:rFonts w:ascii="Univers" w:hAnsi="Univers"/>
          <w:b/>
          <w:bCs/>
          <w:sz w:val="22"/>
        </w:rPr>
        <w:t>Inkrafttreten der neuen gesetzlichen Regeln</w:t>
      </w:r>
    </w:p>
    <w:p w:rsidR="00861CF7" w:rsidRDefault="00861CF7" w:rsidP="00861CF7">
      <w:pPr>
        <w:tabs>
          <w:tab w:val="left" w:pos="567"/>
        </w:tabs>
        <w:spacing w:line="240" w:lineRule="auto"/>
        <w:rPr>
          <w:rFonts w:ascii="Univers" w:hAnsi="Univers"/>
          <w:sz w:val="22"/>
        </w:rPr>
      </w:pPr>
    </w:p>
    <w:p w:rsidR="007A0717" w:rsidRPr="00861CF7" w:rsidRDefault="00236CEF" w:rsidP="00861CF7">
      <w:pPr>
        <w:tabs>
          <w:tab w:val="left" w:pos="567"/>
        </w:tabs>
        <w:spacing w:line="240" w:lineRule="auto"/>
        <w:rPr>
          <w:rFonts w:ascii="Univers" w:hAnsi="Univers"/>
          <w:sz w:val="22"/>
        </w:rPr>
      </w:pPr>
      <w:r w:rsidRPr="00861CF7">
        <w:rPr>
          <w:rFonts w:ascii="Univers" w:hAnsi="Univers"/>
          <w:sz w:val="22"/>
        </w:rPr>
        <w:t>Das Gesetz soll am Dienstag, den 23. November</w:t>
      </w:r>
      <w:r w:rsidR="0089700B">
        <w:rPr>
          <w:rFonts w:ascii="Univers" w:hAnsi="Univers"/>
          <w:sz w:val="22"/>
        </w:rPr>
        <w:t xml:space="preserve"> 2021</w:t>
      </w:r>
      <w:r w:rsidR="009865DA">
        <w:rPr>
          <w:rFonts w:ascii="Univers" w:hAnsi="Univers"/>
          <w:sz w:val="22"/>
        </w:rPr>
        <w:t>,</w:t>
      </w:r>
      <w:r w:rsidRPr="00861CF7">
        <w:rPr>
          <w:rFonts w:ascii="Univers" w:hAnsi="Univers"/>
          <w:sz w:val="22"/>
        </w:rPr>
        <w:t xml:space="preserve"> im Bundesgesetzblatt veröffentlicht werden und sodann </w:t>
      </w:r>
      <w:r w:rsidR="00B7289A" w:rsidRPr="00861CF7">
        <w:rPr>
          <w:rFonts w:ascii="Univers" w:hAnsi="Univers"/>
          <w:b/>
          <w:bCs/>
          <w:sz w:val="22"/>
        </w:rPr>
        <w:t xml:space="preserve">am </w:t>
      </w:r>
      <w:r w:rsidR="009865DA">
        <w:rPr>
          <w:rFonts w:ascii="Univers" w:hAnsi="Univers"/>
          <w:b/>
          <w:bCs/>
          <w:sz w:val="22"/>
        </w:rPr>
        <w:t>Mittwoch</w:t>
      </w:r>
      <w:r w:rsidR="00B7289A" w:rsidRPr="00861CF7">
        <w:rPr>
          <w:rFonts w:ascii="Univers" w:hAnsi="Univers"/>
          <w:b/>
          <w:bCs/>
          <w:sz w:val="22"/>
        </w:rPr>
        <w:t xml:space="preserve">, </w:t>
      </w:r>
      <w:r w:rsidR="00BF351E" w:rsidRPr="00861CF7">
        <w:rPr>
          <w:rFonts w:ascii="Univers" w:hAnsi="Univers"/>
          <w:b/>
          <w:bCs/>
          <w:sz w:val="22"/>
        </w:rPr>
        <w:t xml:space="preserve">den </w:t>
      </w:r>
      <w:r w:rsidRPr="00861CF7">
        <w:rPr>
          <w:rFonts w:ascii="Univers" w:hAnsi="Univers"/>
          <w:b/>
          <w:bCs/>
          <w:sz w:val="22"/>
        </w:rPr>
        <w:t>24</w:t>
      </w:r>
      <w:r w:rsidR="00B7289A" w:rsidRPr="00861CF7">
        <w:rPr>
          <w:rFonts w:ascii="Univers" w:hAnsi="Univers"/>
          <w:b/>
          <w:bCs/>
          <w:sz w:val="22"/>
        </w:rPr>
        <w:t>.</w:t>
      </w:r>
      <w:r w:rsidR="0089700B">
        <w:rPr>
          <w:rFonts w:ascii="Univers" w:hAnsi="Univers"/>
          <w:b/>
          <w:bCs/>
          <w:sz w:val="22"/>
        </w:rPr>
        <w:t xml:space="preserve"> November </w:t>
      </w:r>
      <w:r w:rsidR="00B7289A" w:rsidRPr="00861CF7">
        <w:rPr>
          <w:rFonts w:ascii="Univers" w:hAnsi="Univers"/>
          <w:b/>
          <w:bCs/>
          <w:sz w:val="22"/>
        </w:rPr>
        <w:t>2021</w:t>
      </w:r>
      <w:r w:rsidR="00861CF7">
        <w:rPr>
          <w:rFonts w:ascii="Univers" w:hAnsi="Univers"/>
          <w:b/>
          <w:bCs/>
          <w:sz w:val="22"/>
        </w:rPr>
        <w:t xml:space="preserve"> </w:t>
      </w:r>
      <w:r w:rsidR="00B7289A" w:rsidRPr="00861CF7">
        <w:rPr>
          <w:rFonts w:ascii="Univers" w:hAnsi="Univers"/>
          <w:b/>
          <w:bCs/>
          <w:sz w:val="22"/>
        </w:rPr>
        <w:t>in Kraft</w:t>
      </w:r>
      <w:r w:rsidR="00EC4523" w:rsidRPr="00861CF7">
        <w:rPr>
          <w:rFonts w:ascii="Univers" w:hAnsi="Univers"/>
          <w:sz w:val="22"/>
        </w:rPr>
        <w:t xml:space="preserve">. </w:t>
      </w:r>
      <w:r w:rsidR="0042771A">
        <w:rPr>
          <w:rFonts w:ascii="Univers" w:hAnsi="Univers"/>
          <w:sz w:val="22"/>
        </w:rPr>
        <w:t>Die neuen gesetzlichen Regeln gelten</w:t>
      </w:r>
      <w:r w:rsidR="00BD3029" w:rsidRPr="00861CF7">
        <w:rPr>
          <w:rFonts w:ascii="Univers" w:hAnsi="Univers"/>
          <w:sz w:val="22"/>
        </w:rPr>
        <w:t xml:space="preserve"> zunächst </w:t>
      </w:r>
      <w:r w:rsidR="00BD3029" w:rsidRPr="00861CF7">
        <w:rPr>
          <w:rFonts w:ascii="Univers" w:hAnsi="Univers"/>
          <w:b/>
          <w:bCs/>
          <w:sz w:val="22"/>
        </w:rPr>
        <w:t>bis zum 19.</w:t>
      </w:r>
      <w:r w:rsidR="0089700B">
        <w:rPr>
          <w:rFonts w:ascii="Univers" w:hAnsi="Univers"/>
          <w:b/>
          <w:bCs/>
          <w:sz w:val="22"/>
        </w:rPr>
        <w:t xml:space="preserve"> März </w:t>
      </w:r>
      <w:r w:rsidR="00BD3029" w:rsidRPr="00861CF7">
        <w:rPr>
          <w:rFonts w:ascii="Univers" w:hAnsi="Univers"/>
          <w:b/>
          <w:bCs/>
          <w:sz w:val="22"/>
        </w:rPr>
        <w:t>2022</w:t>
      </w:r>
      <w:r w:rsidR="00BD3029" w:rsidRPr="00861CF7">
        <w:rPr>
          <w:rFonts w:ascii="Univers" w:hAnsi="Univers"/>
          <w:sz w:val="22"/>
        </w:rPr>
        <w:t xml:space="preserve"> (§ 28b Abs. </w:t>
      </w:r>
      <w:r w:rsidR="0042771A">
        <w:rPr>
          <w:rFonts w:ascii="Univers" w:hAnsi="Univers"/>
          <w:sz w:val="22"/>
        </w:rPr>
        <w:t>7</w:t>
      </w:r>
      <w:r w:rsidR="00BD3029" w:rsidRPr="00861CF7">
        <w:rPr>
          <w:rFonts w:ascii="Univers" w:hAnsi="Univers"/>
          <w:sz w:val="22"/>
        </w:rPr>
        <w:t xml:space="preserve"> IfSG).</w:t>
      </w:r>
    </w:p>
    <w:p w:rsidR="00183D6B" w:rsidRPr="00861CF7" w:rsidRDefault="00183D6B" w:rsidP="00861CF7">
      <w:pPr>
        <w:tabs>
          <w:tab w:val="left" w:pos="567"/>
        </w:tabs>
        <w:spacing w:line="240" w:lineRule="auto"/>
        <w:rPr>
          <w:rFonts w:ascii="Univers" w:hAnsi="Univers"/>
          <w:sz w:val="22"/>
        </w:rPr>
      </w:pPr>
    </w:p>
    <w:p w:rsidR="004507BD" w:rsidRPr="00861CF7" w:rsidRDefault="004507BD" w:rsidP="00861CF7">
      <w:pPr>
        <w:pStyle w:val="Listenabsatz"/>
        <w:numPr>
          <w:ilvl w:val="0"/>
          <w:numId w:val="6"/>
        </w:numPr>
        <w:tabs>
          <w:tab w:val="left" w:pos="567"/>
        </w:tabs>
        <w:spacing w:line="240" w:lineRule="auto"/>
        <w:ind w:left="426" w:hanging="422"/>
        <w:rPr>
          <w:rFonts w:ascii="Univers" w:hAnsi="Univers"/>
          <w:b/>
          <w:sz w:val="22"/>
        </w:rPr>
      </w:pPr>
      <w:r w:rsidRPr="00861CF7">
        <w:rPr>
          <w:rFonts w:ascii="Univers" w:hAnsi="Univers"/>
          <w:b/>
          <w:sz w:val="22"/>
        </w:rPr>
        <w:t xml:space="preserve">Inhalt </w:t>
      </w:r>
      <w:r w:rsidR="00F123A3" w:rsidRPr="00861CF7">
        <w:rPr>
          <w:rFonts w:ascii="Univers" w:hAnsi="Univers"/>
          <w:b/>
          <w:bCs/>
          <w:sz w:val="22"/>
        </w:rPr>
        <w:t>und Reichweite der 3G-Regeln im Betrieb</w:t>
      </w:r>
    </w:p>
    <w:p w:rsidR="004507BD" w:rsidRPr="00861CF7" w:rsidRDefault="004507BD" w:rsidP="00861CF7">
      <w:pPr>
        <w:tabs>
          <w:tab w:val="left" w:pos="567"/>
        </w:tabs>
        <w:spacing w:line="240" w:lineRule="auto"/>
        <w:rPr>
          <w:rFonts w:ascii="Univers" w:hAnsi="Univers"/>
          <w:sz w:val="22"/>
        </w:rPr>
      </w:pPr>
    </w:p>
    <w:p w:rsidR="00236CEF" w:rsidRPr="00861CF7" w:rsidRDefault="004507BD" w:rsidP="00861CF7">
      <w:pPr>
        <w:pStyle w:val="Listenabsatz"/>
        <w:numPr>
          <w:ilvl w:val="0"/>
          <w:numId w:val="9"/>
        </w:numPr>
        <w:tabs>
          <w:tab w:val="left" w:pos="426"/>
        </w:tabs>
        <w:spacing w:line="240" w:lineRule="auto"/>
        <w:rPr>
          <w:rFonts w:ascii="Univers" w:hAnsi="Univers"/>
          <w:b/>
          <w:bCs/>
          <w:sz w:val="22"/>
        </w:rPr>
      </w:pPr>
      <w:r w:rsidRPr="00861CF7">
        <w:rPr>
          <w:rFonts w:ascii="Univers" w:hAnsi="Univers"/>
          <w:b/>
          <w:bCs/>
          <w:sz w:val="22"/>
        </w:rPr>
        <w:t xml:space="preserve">Anwendbarkeit </w:t>
      </w:r>
      <w:r w:rsidR="00F123A3" w:rsidRPr="00861CF7">
        <w:rPr>
          <w:rFonts w:ascii="Univers" w:hAnsi="Univers"/>
          <w:b/>
          <w:bCs/>
          <w:sz w:val="22"/>
        </w:rPr>
        <w:t>auf Beschäftigte in der Arbeitsstätte und auf Sammeltransporte</w:t>
      </w:r>
      <w:r w:rsidR="0042771A">
        <w:rPr>
          <w:rFonts w:ascii="Univers" w:hAnsi="Univers"/>
          <w:b/>
          <w:bCs/>
          <w:sz w:val="22"/>
        </w:rPr>
        <w:t>n</w:t>
      </w:r>
    </w:p>
    <w:p w:rsidR="00F123A3" w:rsidRPr="00861CF7" w:rsidRDefault="00F123A3" w:rsidP="00861CF7">
      <w:pPr>
        <w:tabs>
          <w:tab w:val="left" w:pos="567"/>
        </w:tabs>
        <w:spacing w:line="240" w:lineRule="auto"/>
        <w:rPr>
          <w:rFonts w:ascii="Univers" w:hAnsi="Univers"/>
          <w:b/>
          <w:bCs/>
          <w:sz w:val="22"/>
        </w:rPr>
      </w:pPr>
    </w:p>
    <w:p w:rsidR="00290B5C" w:rsidRPr="00861CF7" w:rsidRDefault="00290B5C" w:rsidP="00861CF7">
      <w:pPr>
        <w:pStyle w:val="Listenabsatz"/>
        <w:numPr>
          <w:ilvl w:val="0"/>
          <w:numId w:val="10"/>
        </w:numPr>
        <w:tabs>
          <w:tab w:val="left" w:pos="426"/>
        </w:tabs>
        <w:spacing w:line="240" w:lineRule="auto"/>
        <w:ind w:left="426" w:hanging="426"/>
        <w:rPr>
          <w:rFonts w:ascii="Univers" w:hAnsi="Univers"/>
          <w:b/>
          <w:bCs/>
          <w:sz w:val="22"/>
        </w:rPr>
      </w:pPr>
      <w:r w:rsidRPr="00861CF7">
        <w:rPr>
          <w:rFonts w:ascii="Univers" w:hAnsi="Univers"/>
          <w:b/>
          <w:bCs/>
          <w:sz w:val="22"/>
        </w:rPr>
        <w:t>Anwendbarkeit auf Beschäftigte in der Arbeitsstätte</w:t>
      </w:r>
    </w:p>
    <w:p w:rsidR="00861CF7" w:rsidRDefault="00861CF7" w:rsidP="00861CF7">
      <w:pPr>
        <w:tabs>
          <w:tab w:val="left" w:pos="567"/>
        </w:tabs>
        <w:spacing w:line="240" w:lineRule="auto"/>
        <w:rPr>
          <w:rFonts w:ascii="Univers" w:hAnsi="Univers"/>
          <w:sz w:val="22"/>
        </w:rPr>
      </w:pPr>
    </w:p>
    <w:p w:rsidR="003640E7" w:rsidRPr="00861CF7" w:rsidRDefault="00B76640" w:rsidP="00861CF7">
      <w:pPr>
        <w:tabs>
          <w:tab w:val="left" w:pos="567"/>
        </w:tabs>
        <w:spacing w:line="240" w:lineRule="auto"/>
        <w:rPr>
          <w:rFonts w:ascii="Univers" w:hAnsi="Univers"/>
          <w:sz w:val="22"/>
        </w:rPr>
      </w:pPr>
      <w:r w:rsidRPr="00861CF7">
        <w:rPr>
          <w:rFonts w:ascii="Univers" w:hAnsi="Univers"/>
          <w:sz w:val="22"/>
        </w:rPr>
        <w:t xml:space="preserve">Gemäß </w:t>
      </w:r>
      <w:r w:rsidR="00BF351E" w:rsidRPr="00861CF7">
        <w:rPr>
          <w:rFonts w:ascii="Univers" w:hAnsi="Univers"/>
          <w:sz w:val="22"/>
        </w:rPr>
        <w:t xml:space="preserve">des </w:t>
      </w:r>
      <w:r w:rsidRPr="00861CF7">
        <w:rPr>
          <w:rFonts w:ascii="Univers" w:hAnsi="Univers"/>
          <w:sz w:val="22"/>
        </w:rPr>
        <w:t>neu</w:t>
      </w:r>
      <w:r w:rsidR="00640360" w:rsidRPr="00861CF7">
        <w:rPr>
          <w:rFonts w:ascii="Univers" w:hAnsi="Univers"/>
          <w:sz w:val="22"/>
        </w:rPr>
        <w:t>en</w:t>
      </w:r>
      <w:r w:rsidRPr="00861CF7">
        <w:rPr>
          <w:rFonts w:ascii="Univers" w:hAnsi="Univers"/>
          <w:sz w:val="22"/>
        </w:rPr>
        <w:t xml:space="preserve"> § 28b Abs. 1 </w:t>
      </w:r>
      <w:r w:rsidR="00F71147" w:rsidRPr="00861CF7">
        <w:rPr>
          <w:rFonts w:ascii="Univers" w:hAnsi="Univers"/>
          <w:sz w:val="22"/>
        </w:rPr>
        <w:t xml:space="preserve">S. 1 </w:t>
      </w:r>
      <w:r w:rsidRPr="00861CF7">
        <w:rPr>
          <w:rFonts w:ascii="Univers" w:hAnsi="Univers"/>
          <w:sz w:val="22"/>
        </w:rPr>
        <w:t xml:space="preserve">IfSG dürfen Arbeitgeber und Beschäftigte Arbeitsstätten, an denen ein </w:t>
      </w:r>
      <w:r w:rsidR="008A2722" w:rsidRPr="00861CF7">
        <w:rPr>
          <w:rFonts w:ascii="Univers" w:hAnsi="Univers"/>
          <w:b/>
          <w:bCs/>
          <w:sz w:val="22"/>
        </w:rPr>
        <w:t>physischer</w:t>
      </w:r>
      <w:r w:rsidRPr="00861CF7">
        <w:rPr>
          <w:rFonts w:ascii="Univers" w:hAnsi="Univers"/>
          <w:b/>
          <w:bCs/>
          <w:sz w:val="22"/>
        </w:rPr>
        <w:t xml:space="preserve"> Kontakt</w:t>
      </w:r>
      <w:r w:rsidRPr="00861CF7">
        <w:rPr>
          <w:rFonts w:ascii="Univers" w:hAnsi="Univers"/>
          <w:sz w:val="22"/>
        </w:rPr>
        <w:t xml:space="preserve"> zwischen Arbeitgeber</w:t>
      </w:r>
      <w:r w:rsidR="0042771A">
        <w:rPr>
          <w:rFonts w:ascii="Univers" w:hAnsi="Univers"/>
          <w:sz w:val="22"/>
        </w:rPr>
        <w:t>n</w:t>
      </w:r>
      <w:r w:rsidRPr="00861CF7">
        <w:rPr>
          <w:rFonts w:ascii="Univers" w:hAnsi="Univers"/>
          <w:sz w:val="22"/>
        </w:rPr>
        <w:t xml:space="preserve"> und Beschäftigten, den </w:t>
      </w:r>
      <w:r w:rsidR="008A2722" w:rsidRPr="00861CF7">
        <w:rPr>
          <w:rFonts w:ascii="Univers" w:hAnsi="Univers"/>
          <w:sz w:val="22"/>
        </w:rPr>
        <w:t>Betriebsangehörigen</w:t>
      </w:r>
      <w:r w:rsidRPr="00861CF7">
        <w:rPr>
          <w:rFonts w:ascii="Univers" w:hAnsi="Univers"/>
          <w:sz w:val="22"/>
        </w:rPr>
        <w:t xml:space="preserve"> </w:t>
      </w:r>
      <w:r w:rsidR="008A2722" w:rsidRPr="00861CF7">
        <w:rPr>
          <w:rFonts w:ascii="Univers" w:hAnsi="Univers"/>
          <w:sz w:val="22"/>
        </w:rPr>
        <w:t>untereinander</w:t>
      </w:r>
      <w:r w:rsidRPr="00861CF7">
        <w:rPr>
          <w:rFonts w:ascii="Univers" w:hAnsi="Univers"/>
          <w:sz w:val="22"/>
        </w:rPr>
        <w:t xml:space="preserve"> sowie zu anderen Personen </w:t>
      </w:r>
      <w:r w:rsidRPr="00861CF7">
        <w:rPr>
          <w:rFonts w:ascii="Univers" w:hAnsi="Univers"/>
          <w:b/>
          <w:bCs/>
          <w:sz w:val="22"/>
        </w:rPr>
        <w:t>nicht ausgeschlossen</w:t>
      </w:r>
      <w:r w:rsidRPr="00861CF7">
        <w:rPr>
          <w:rFonts w:ascii="Univers" w:hAnsi="Univers"/>
          <w:sz w:val="22"/>
        </w:rPr>
        <w:t xml:space="preserve"> werden kann, nur </w:t>
      </w:r>
      <w:r w:rsidRPr="00861CF7">
        <w:rPr>
          <w:rFonts w:ascii="Univers" w:hAnsi="Univers"/>
          <w:b/>
          <w:bCs/>
          <w:sz w:val="22"/>
        </w:rPr>
        <w:t>betreten</w:t>
      </w:r>
      <w:r w:rsidRPr="00861CF7">
        <w:rPr>
          <w:rFonts w:ascii="Univers" w:hAnsi="Univers"/>
          <w:sz w:val="22"/>
        </w:rPr>
        <w:t xml:space="preserve">, </w:t>
      </w:r>
      <w:r w:rsidR="008A2722" w:rsidRPr="00861CF7">
        <w:rPr>
          <w:rFonts w:ascii="Univers" w:hAnsi="Univers"/>
          <w:sz w:val="22"/>
        </w:rPr>
        <w:t xml:space="preserve">wenn sie über einen </w:t>
      </w:r>
      <w:r w:rsidR="008A2722" w:rsidRPr="00861CF7">
        <w:rPr>
          <w:rFonts w:ascii="Univers" w:hAnsi="Univers"/>
          <w:b/>
          <w:bCs/>
          <w:sz w:val="22"/>
        </w:rPr>
        <w:t>aktuellen Impf- oder Genes</w:t>
      </w:r>
      <w:r w:rsidR="00D0587E" w:rsidRPr="00861CF7">
        <w:rPr>
          <w:rFonts w:ascii="Univers" w:hAnsi="Univers"/>
          <w:b/>
          <w:bCs/>
          <w:sz w:val="22"/>
        </w:rPr>
        <w:t>ungs</w:t>
      </w:r>
      <w:r w:rsidR="008A2722" w:rsidRPr="00861CF7">
        <w:rPr>
          <w:rFonts w:ascii="Univers" w:hAnsi="Univers"/>
          <w:b/>
          <w:bCs/>
          <w:sz w:val="22"/>
        </w:rPr>
        <w:t xml:space="preserve">nachweis oder einen aktuellen negativen </w:t>
      </w:r>
      <w:r w:rsidR="004D7873" w:rsidRPr="00861CF7">
        <w:rPr>
          <w:rFonts w:ascii="Univers" w:hAnsi="Univers"/>
          <w:b/>
          <w:bCs/>
          <w:sz w:val="22"/>
        </w:rPr>
        <w:t>Testnachweis</w:t>
      </w:r>
      <w:r w:rsidR="008A2722" w:rsidRPr="00861CF7">
        <w:rPr>
          <w:rFonts w:ascii="Univers" w:hAnsi="Univers"/>
          <w:sz w:val="22"/>
        </w:rPr>
        <w:t xml:space="preserve"> verfügen</w:t>
      </w:r>
      <w:r w:rsidR="002530B9" w:rsidRPr="00861CF7">
        <w:rPr>
          <w:rFonts w:ascii="Univers" w:hAnsi="Univers"/>
          <w:sz w:val="22"/>
        </w:rPr>
        <w:t>.</w:t>
      </w:r>
      <w:r w:rsidR="00BE055A" w:rsidRPr="00861CF7">
        <w:rPr>
          <w:rFonts w:ascii="Univers" w:hAnsi="Univers"/>
          <w:sz w:val="22"/>
        </w:rPr>
        <w:t xml:space="preserve"> </w:t>
      </w:r>
      <w:r w:rsidR="0042771A">
        <w:rPr>
          <w:rFonts w:ascii="Univers" w:hAnsi="Univers"/>
          <w:sz w:val="22"/>
        </w:rPr>
        <w:t>Der</w:t>
      </w:r>
      <w:r w:rsidR="00BE055A" w:rsidRPr="00861CF7">
        <w:rPr>
          <w:rFonts w:ascii="Univers" w:hAnsi="Univers"/>
          <w:sz w:val="22"/>
        </w:rPr>
        <w:t xml:space="preserve"> Beschäftigte</w:t>
      </w:r>
      <w:r w:rsidR="0042771A">
        <w:rPr>
          <w:rFonts w:ascii="Univers" w:hAnsi="Univers"/>
          <w:sz w:val="22"/>
        </w:rPr>
        <w:t xml:space="preserve"> muss</w:t>
      </w:r>
      <w:r w:rsidR="00BE055A" w:rsidRPr="00861CF7">
        <w:rPr>
          <w:rFonts w:ascii="Univers" w:hAnsi="Univers"/>
          <w:sz w:val="22"/>
        </w:rPr>
        <w:t xml:space="preserve"> den </w:t>
      </w:r>
      <w:r w:rsidR="00BE055A" w:rsidRPr="00861CF7">
        <w:rPr>
          <w:rFonts w:ascii="Univers" w:hAnsi="Univers"/>
          <w:b/>
          <w:bCs/>
          <w:sz w:val="22"/>
        </w:rPr>
        <w:t>Nachweis</w:t>
      </w:r>
      <w:r w:rsidR="00BE055A" w:rsidRPr="00861CF7">
        <w:rPr>
          <w:rFonts w:ascii="Univers" w:hAnsi="Univers"/>
          <w:sz w:val="22"/>
        </w:rPr>
        <w:t xml:space="preserve"> über den Status geimpft, genesen oder getestet </w:t>
      </w:r>
      <w:r w:rsidR="00BE055A" w:rsidRPr="00861CF7">
        <w:rPr>
          <w:rFonts w:ascii="Univers" w:hAnsi="Univers"/>
          <w:b/>
          <w:bCs/>
          <w:sz w:val="22"/>
        </w:rPr>
        <w:t>mitführen</w:t>
      </w:r>
      <w:r w:rsidR="003640E7" w:rsidRPr="00861CF7">
        <w:rPr>
          <w:rFonts w:ascii="Univers" w:hAnsi="Univers"/>
          <w:b/>
          <w:bCs/>
          <w:sz w:val="22"/>
        </w:rPr>
        <w:t xml:space="preserve">, zur Verfügung halten oder beim Arbeitgeber </w:t>
      </w:r>
      <w:r w:rsidR="0042771A">
        <w:rPr>
          <w:rFonts w:ascii="Univers" w:hAnsi="Univers"/>
          <w:b/>
          <w:bCs/>
          <w:sz w:val="22"/>
        </w:rPr>
        <w:t>hinterlegen</w:t>
      </w:r>
      <w:r w:rsidR="00BE055A" w:rsidRPr="00861CF7">
        <w:rPr>
          <w:rFonts w:ascii="Univers" w:hAnsi="Univers"/>
          <w:sz w:val="22"/>
        </w:rPr>
        <w:t>.</w:t>
      </w:r>
      <w:r w:rsidR="004507BD" w:rsidRPr="00861CF7">
        <w:rPr>
          <w:rFonts w:ascii="Univers" w:hAnsi="Univers"/>
          <w:sz w:val="22"/>
        </w:rPr>
        <w:t xml:space="preserve"> </w:t>
      </w:r>
    </w:p>
    <w:p w:rsidR="003640E7" w:rsidRPr="00861CF7" w:rsidRDefault="003640E7" w:rsidP="00861CF7">
      <w:pPr>
        <w:tabs>
          <w:tab w:val="left" w:pos="567"/>
        </w:tabs>
        <w:spacing w:line="240" w:lineRule="auto"/>
        <w:rPr>
          <w:rFonts w:ascii="Univers" w:hAnsi="Univers"/>
          <w:sz w:val="22"/>
        </w:rPr>
      </w:pPr>
    </w:p>
    <w:p w:rsidR="003640E7" w:rsidRPr="00861CF7" w:rsidRDefault="003640E7" w:rsidP="00861CF7">
      <w:pPr>
        <w:pStyle w:val="Listenabsatz"/>
        <w:numPr>
          <w:ilvl w:val="0"/>
          <w:numId w:val="11"/>
        </w:numPr>
        <w:tabs>
          <w:tab w:val="left" w:pos="567"/>
        </w:tabs>
        <w:spacing w:line="240" w:lineRule="auto"/>
        <w:ind w:left="426" w:hanging="426"/>
        <w:rPr>
          <w:rFonts w:ascii="Univers" w:hAnsi="Univers"/>
          <w:b/>
          <w:sz w:val="22"/>
        </w:rPr>
      </w:pPr>
      <w:r w:rsidRPr="00861CF7">
        <w:rPr>
          <w:rFonts w:ascii="Univers" w:hAnsi="Univers"/>
          <w:b/>
          <w:sz w:val="22"/>
        </w:rPr>
        <w:t>Begriff der Arbeitsstätte</w:t>
      </w:r>
    </w:p>
    <w:p w:rsidR="00861CF7" w:rsidRDefault="00861CF7" w:rsidP="00861CF7">
      <w:pPr>
        <w:tabs>
          <w:tab w:val="left" w:pos="567"/>
        </w:tabs>
        <w:spacing w:line="240" w:lineRule="auto"/>
        <w:rPr>
          <w:rFonts w:ascii="Univers" w:hAnsi="Univers"/>
          <w:sz w:val="22"/>
        </w:rPr>
      </w:pPr>
    </w:p>
    <w:p w:rsidR="004507BD" w:rsidRPr="00861CF7" w:rsidRDefault="00236CEF" w:rsidP="00861CF7">
      <w:pPr>
        <w:tabs>
          <w:tab w:val="left" w:pos="567"/>
        </w:tabs>
        <w:spacing w:line="240" w:lineRule="auto"/>
        <w:rPr>
          <w:rFonts w:ascii="Univers" w:hAnsi="Univers"/>
          <w:sz w:val="22"/>
        </w:rPr>
      </w:pPr>
      <w:r w:rsidRPr="00861CF7">
        <w:rPr>
          <w:rFonts w:ascii="Univers" w:hAnsi="Univers"/>
          <w:sz w:val="22"/>
        </w:rPr>
        <w:t xml:space="preserve">Die Arbeitgeber sind </w:t>
      </w:r>
      <w:r w:rsidR="004507BD" w:rsidRPr="00861CF7">
        <w:rPr>
          <w:rFonts w:ascii="Univers" w:hAnsi="Univers"/>
          <w:sz w:val="22"/>
        </w:rPr>
        <w:t xml:space="preserve">wiederum </w:t>
      </w:r>
      <w:r w:rsidRPr="00861CF7">
        <w:rPr>
          <w:rFonts w:ascii="Univers" w:hAnsi="Univers"/>
          <w:sz w:val="22"/>
        </w:rPr>
        <w:t>zur</w:t>
      </w:r>
      <w:r w:rsidR="009865DA">
        <w:rPr>
          <w:rFonts w:ascii="Univers" w:hAnsi="Univers"/>
          <w:sz w:val="22"/>
        </w:rPr>
        <w:t xml:space="preserve"> Kontrolle und Einhaltung der 3</w:t>
      </w:r>
      <w:r w:rsidRPr="00861CF7">
        <w:rPr>
          <w:rFonts w:ascii="Univers" w:hAnsi="Univers"/>
          <w:sz w:val="22"/>
        </w:rPr>
        <w:t>G</w:t>
      </w:r>
      <w:r w:rsidR="009865DA">
        <w:rPr>
          <w:rFonts w:ascii="Univers" w:hAnsi="Univers"/>
          <w:sz w:val="22"/>
        </w:rPr>
        <w:t>-</w:t>
      </w:r>
      <w:r w:rsidRPr="00861CF7">
        <w:rPr>
          <w:rFonts w:ascii="Univers" w:hAnsi="Univers"/>
          <w:sz w:val="22"/>
        </w:rPr>
        <w:t xml:space="preserve">Regeln nach § 28 Abs. 3 IfSG verpflichtet </w:t>
      </w:r>
      <w:r w:rsidR="004507BD" w:rsidRPr="00861CF7">
        <w:rPr>
          <w:rFonts w:ascii="Univers" w:hAnsi="Univers"/>
          <w:sz w:val="22"/>
        </w:rPr>
        <w:t>(vgl. hierzu später im Einzelnen unte</w:t>
      </w:r>
      <w:r w:rsidR="009865DA">
        <w:rPr>
          <w:rFonts w:ascii="Univers" w:hAnsi="Univers"/>
          <w:sz w:val="22"/>
        </w:rPr>
        <w:t>n</w:t>
      </w:r>
      <w:r w:rsidRPr="00861CF7">
        <w:rPr>
          <w:rFonts w:ascii="Univers" w:hAnsi="Univers"/>
          <w:sz w:val="22"/>
        </w:rPr>
        <w:t xml:space="preserve"> </w:t>
      </w:r>
      <w:r w:rsidR="004507BD" w:rsidRPr="00861CF7">
        <w:rPr>
          <w:rFonts w:ascii="Univers" w:hAnsi="Univers"/>
          <w:sz w:val="22"/>
        </w:rPr>
        <w:t>III</w:t>
      </w:r>
      <w:r w:rsidR="00861CF7">
        <w:rPr>
          <w:rFonts w:ascii="Univers" w:hAnsi="Univers"/>
          <w:sz w:val="22"/>
        </w:rPr>
        <w:t>.</w:t>
      </w:r>
      <w:r w:rsidR="004507BD" w:rsidRPr="00861CF7">
        <w:rPr>
          <w:rFonts w:ascii="Univers" w:hAnsi="Univers"/>
          <w:sz w:val="22"/>
        </w:rPr>
        <w:t>).</w:t>
      </w:r>
    </w:p>
    <w:p w:rsidR="00861CF7" w:rsidRDefault="00861CF7" w:rsidP="00861CF7">
      <w:pPr>
        <w:tabs>
          <w:tab w:val="left" w:pos="567"/>
        </w:tabs>
        <w:spacing w:line="240" w:lineRule="auto"/>
        <w:rPr>
          <w:rFonts w:ascii="Univers" w:hAnsi="Univers"/>
          <w:sz w:val="22"/>
        </w:rPr>
      </w:pPr>
    </w:p>
    <w:p w:rsidR="004507BD" w:rsidRPr="00861CF7" w:rsidRDefault="00C12522" w:rsidP="00861CF7">
      <w:pPr>
        <w:tabs>
          <w:tab w:val="left" w:pos="567"/>
        </w:tabs>
        <w:spacing w:line="240" w:lineRule="auto"/>
        <w:rPr>
          <w:rFonts w:ascii="Univers" w:hAnsi="Univers"/>
          <w:sz w:val="22"/>
        </w:rPr>
      </w:pPr>
      <w:r w:rsidRPr="00861CF7">
        <w:rPr>
          <w:rFonts w:ascii="Univers" w:hAnsi="Univers"/>
          <w:sz w:val="22"/>
        </w:rPr>
        <w:t xml:space="preserve">Hinsichtlich des Begriffs der </w:t>
      </w:r>
      <w:r w:rsidRPr="00861CF7">
        <w:rPr>
          <w:rFonts w:ascii="Univers" w:hAnsi="Univers"/>
          <w:b/>
          <w:bCs/>
          <w:sz w:val="22"/>
        </w:rPr>
        <w:t xml:space="preserve">Arbeitsstätte </w:t>
      </w:r>
      <w:r w:rsidRPr="00861CF7">
        <w:rPr>
          <w:rFonts w:ascii="Univers" w:hAnsi="Univers"/>
          <w:sz w:val="22"/>
        </w:rPr>
        <w:t>kann auf</w:t>
      </w:r>
      <w:r w:rsidRPr="00861CF7">
        <w:rPr>
          <w:rFonts w:ascii="Univers" w:hAnsi="Univers"/>
          <w:b/>
          <w:bCs/>
          <w:sz w:val="22"/>
        </w:rPr>
        <w:t xml:space="preserve"> § 2 Abs. 1 und 2 ArbStättV </w:t>
      </w:r>
      <w:r w:rsidRPr="00861CF7">
        <w:rPr>
          <w:rFonts w:ascii="Univers" w:hAnsi="Univers"/>
          <w:sz w:val="22"/>
        </w:rPr>
        <w:t xml:space="preserve">zurückgegriffen werden. </w:t>
      </w:r>
      <w:r w:rsidR="004507BD" w:rsidRPr="00861CF7">
        <w:rPr>
          <w:rFonts w:ascii="Univers" w:hAnsi="Univers"/>
          <w:sz w:val="22"/>
        </w:rPr>
        <w:t xml:space="preserve">Danach zählen zu den Arbeitsstätten nicht nur Arbeitsräume und Orte in den Gebäuden auf dem Betriebsgelände, sondern auch Orte im Freien auf dem Betriebsgelände sowie Orte auf Baustellen. Die Nachweispflicht trifft daher auch auf die Beschäftigte zu, die nicht regelmäßig den Betrieb oder die Geschäftsstelle aufsuchen. Es stellt sich allerdings die Frage, wie </w:t>
      </w:r>
      <w:r w:rsidR="0042771A">
        <w:rPr>
          <w:rFonts w:ascii="Univers" w:hAnsi="Univers"/>
          <w:sz w:val="22"/>
        </w:rPr>
        <w:t xml:space="preserve">die </w:t>
      </w:r>
      <w:r w:rsidR="004507BD" w:rsidRPr="00861CF7">
        <w:rPr>
          <w:rFonts w:ascii="Univers" w:hAnsi="Univers"/>
          <w:sz w:val="22"/>
        </w:rPr>
        <w:t>Kontrolle und Dokumentation des 3G-Nachweises (s.</w:t>
      </w:r>
      <w:r w:rsidR="009865DA">
        <w:rPr>
          <w:rFonts w:ascii="Univers" w:hAnsi="Univers"/>
          <w:sz w:val="22"/>
        </w:rPr>
        <w:t xml:space="preserve"> </w:t>
      </w:r>
      <w:r w:rsidR="004507BD" w:rsidRPr="00861CF7">
        <w:rPr>
          <w:rFonts w:ascii="Univers" w:hAnsi="Univers"/>
          <w:sz w:val="22"/>
        </w:rPr>
        <w:t>u.) organisiert werden können.</w:t>
      </w:r>
    </w:p>
    <w:p w:rsidR="00861CF7" w:rsidRDefault="00861CF7" w:rsidP="00861CF7">
      <w:pPr>
        <w:pStyle w:val="Listenabsatz"/>
        <w:tabs>
          <w:tab w:val="left" w:pos="567"/>
        </w:tabs>
        <w:spacing w:line="240" w:lineRule="auto"/>
        <w:ind w:left="360"/>
        <w:rPr>
          <w:rFonts w:ascii="Univers" w:hAnsi="Univers"/>
          <w:b/>
          <w:sz w:val="22"/>
        </w:rPr>
      </w:pPr>
    </w:p>
    <w:p w:rsidR="00861CF7" w:rsidRDefault="00861CF7" w:rsidP="00861CF7">
      <w:pPr>
        <w:pStyle w:val="Listenabsatz"/>
        <w:tabs>
          <w:tab w:val="left" w:pos="567"/>
        </w:tabs>
        <w:spacing w:line="240" w:lineRule="auto"/>
        <w:ind w:left="360"/>
        <w:rPr>
          <w:rFonts w:ascii="Univers" w:hAnsi="Univers"/>
          <w:b/>
          <w:sz w:val="22"/>
        </w:rPr>
      </w:pPr>
    </w:p>
    <w:p w:rsidR="00861CF7" w:rsidRDefault="00861CF7" w:rsidP="00861CF7">
      <w:pPr>
        <w:pStyle w:val="Listenabsatz"/>
        <w:tabs>
          <w:tab w:val="left" w:pos="567"/>
        </w:tabs>
        <w:spacing w:line="240" w:lineRule="auto"/>
        <w:ind w:left="360"/>
        <w:rPr>
          <w:rFonts w:ascii="Univers" w:hAnsi="Univers"/>
          <w:b/>
          <w:sz w:val="22"/>
        </w:rPr>
      </w:pPr>
    </w:p>
    <w:p w:rsidR="00861CF7" w:rsidRDefault="00861CF7" w:rsidP="00861CF7">
      <w:pPr>
        <w:pStyle w:val="Listenabsatz"/>
        <w:tabs>
          <w:tab w:val="left" w:pos="567"/>
        </w:tabs>
        <w:spacing w:line="240" w:lineRule="auto"/>
        <w:ind w:left="360"/>
        <w:rPr>
          <w:rFonts w:ascii="Univers" w:hAnsi="Univers"/>
          <w:b/>
          <w:sz w:val="22"/>
        </w:rPr>
      </w:pPr>
    </w:p>
    <w:p w:rsidR="00861CF7" w:rsidRDefault="00861CF7" w:rsidP="00861CF7">
      <w:pPr>
        <w:pStyle w:val="Listenabsatz"/>
        <w:tabs>
          <w:tab w:val="left" w:pos="567"/>
        </w:tabs>
        <w:spacing w:line="240" w:lineRule="auto"/>
        <w:ind w:left="360"/>
        <w:rPr>
          <w:rFonts w:ascii="Univers" w:hAnsi="Univers"/>
          <w:b/>
          <w:sz w:val="22"/>
        </w:rPr>
      </w:pPr>
    </w:p>
    <w:p w:rsidR="00F123A3" w:rsidRPr="00861CF7" w:rsidRDefault="00F123A3" w:rsidP="00861CF7">
      <w:pPr>
        <w:pStyle w:val="Listenabsatz"/>
        <w:numPr>
          <w:ilvl w:val="0"/>
          <w:numId w:val="11"/>
        </w:numPr>
        <w:tabs>
          <w:tab w:val="left" w:pos="567"/>
        </w:tabs>
        <w:spacing w:line="240" w:lineRule="auto"/>
        <w:ind w:left="426" w:hanging="426"/>
        <w:rPr>
          <w:rFonts w:ascii="Univers" w:hAnsi="Univers"/>
          <w:b/>
          <w:sz w:val="22"/>
        </w:rPr>
      </w:pPr>
      <w:r w:rsidRPr="00861CF7">
        <w:rPr>
          <w:rFonts w:ascii="Univers" w:hAnsi="Univers"/>
          <w:b/>
          <w:sz w:val="22"/>
        </w:rPr>
        <w:lastRenderedPageBreak/>
        <w:t xml:space="preserve">Begriff des Beschäftigten </w:t>
      </w:r>
    </w:p>
    <w:p w:rsidR="00861CF7" w:rsidRDefault="00861CF7" w:rsidP="00861CF7">
      <w:pPr>
        <w:tabs>
          <w:tab w:val="left" w:pos="567"/>
        </w:tabs>
        <w:spacing w:line="240" w:lineRule="auto"/>
        <w:rPr>
          <w:rFonts w:ascii="Univers" w:hAnsi="Univers"/>
          <w:sz w:val="22"/>
        </w:rPr>
      </w:pPr>
    </w:p>
    <w:p w:rsidR="004507BD" w:rsidRPr="00861CF7" w:rsidRDefault="004507BD" w:rsidP="00861CF7">
      <w:pPr>
        <w:tabs>
          <w:tab w:val="left" w:pos="567"/>
        </w:tabs>
        <w:spacing w:line="240" w:lineRule="auto"/>
        <w:rPr>
          <w:rFonts w:ascii="Univers" w:hAnsi="Univers"/>
          <w:sz w:val="22"/>
        </w:rPr>
      </w:pPr>
      <w:r w:rsidRPr="00861CF7">
        <w:rPr>
          <w:rFonts w:ascii="Univers" w:hAnsi="Univers"/>
          <w:sz w:val="22"/>
        </w:rPr>
        <w:t xml:space="preserve">In der Arbeitsstättenverordnung wird der Begriff des Beschäftigte definiert. </w:t>
      </w:r>
      <w:r w:rsidRPr="00861CF7">
        <w:rPr>
          <w:rFonts w:ascii="Univers" w:hAnsi="Univers" w:cs="Tahoma"/>
          <w:iCs/>
          <w:color w:val="000000"/>
          <w:sz w:val="22"/>
        </w:rPr>
        <w:t>D</w:t>
      </w:r>
      <w:r w:rsidR="003640E7" w:rsidRPr="00861CF7">
        <w:rPr>
          <w:rFonts w:ascii="Univers" w:hAnsi="Univers" w:cs="Tahoma"/>
          <w:iCs/>
          <w:color w:val="000000"/>
          <w:sz w:val="22"/>
        </w:rPr>
        <w:t>ana</w:t>
      </w:r>
      <w:r w:rsidRPr="00861CF7">
        <w:rPr>
          <w:rFonts w:ascii="Univers" w:hAnsi="Univers" w:cs="Tahoma"/>
          <w:iCs/>
          <w:color w:val="000000"/>
          <w:sz w:val="22"/>
        </w:rPr>
        <w:t xml:space="preserve">ch sind "Beschäftigte" alle Personen, die nach § 2 Abs. 2 des Arbeitsschutzgesetzes als solche definiert werden. Beschäftigte sind: </w:t>
      </w:r>
    </w:p>
    <w:p w:rsidR="004507BD" w:rsidRPr="00861CF7" w:rsidRDefault="004507BD" w:rsidP="00861CF7">
      <w:pPr>
        <w:autoSpaceDE w:val="0"/>
        <w:autoSpaceDN w:val="0"/>
        <w:adjustRightInd w:val="0"/>
        <w:spacing w:line="240" w:lineRule="auto"/>
        <w:rPr>
          <w:rFonts w:ascii="Univers" w:hAnsi="Univers" w:cs="Tahoma"/>
          <w:iCs/>
          <w:color w:val="000000"/>
          <w:sz w:val="22"/>
        </w:rPr>
      </w:pPr>
    </w:p>
    <w:p w:rsidR="004507BD" w:rsidRPr="00861CF7" w:rsidRDefault="004507BD" w:rsidP="00861CF7">
      <w:pPr>
        <w:tabs>
          <w:tab w:val="left" w:pos="720"/>
        </w:tabs>
        <w:autoSpaceDE w:val="0"/>
        <w:autoSpaceDN w:val="0"/>
        <w:adjustRightInd w:val="0"/>
        <w:spacing w:line="240" w:lineRule="auto"/>
        <w:rPr>
          <w:rFonts w:ascii="Univers" w:hAnsi="Univers" w:cs="Tahoma"/>
          <w:iCs/>
          <w:color w:val="000000"/>
          <w:sz w:val="22"/>
        </w:rPr>
      </w:pPr>
      <w:r w:rsidRPr="00861CF7">
        <w:rPr>
          <w:rFonts w:ascii="Univers" w:hAnsi="Univers" w:cs="Tahoma"/>
          <w:b/>
          <w:bCs/>
          <w:iCs/>
          <w:color w:val="000000"/>
          <w:sz w:val="22"/>
        </w:rPr>
        <w:t>Arbeitnehmerinnen und Arbeitnehmer,</w:t>
      </w:r>
      <w:r w:rsidRPr="00861CF7">
        <w:rPr>
          <w:rFonts w:ascii="Univers" w:hAnsi="Univers" w:cs="Tahoma"/>
          <w:iCs/>
          <w:color w:val="000000"/>
          <w:sz w:val="22"/>
        </w:rPr>
        <w:t xml:space="preserve"> </w:t>
      </w:r>
    </w:p>
    <w:p w:rsidR="004507BD" w:rsidRPr="00861CF7" w:rsidRDefault="004507BD" w:rsidP="00861CF7">
      <w:pPr>
        <w:numPr>
          <w:ilvl w:val="0"/>
          <w:numId w:val="7"/>
        </w:numPr>
        <w:tabs>
          <w:tab w:val="left" w:pos="720"/>
        </w:tabs>
        <w:autoSpaceDE w:val="0"/>
        <w:autoSpaceDN w:val="0"/>
        <w:adjustRightInd w:val="0"/>
        <w:spacing w:line="240" w:lineRule="auto"/>
        <w:ind w:left="360" w:hanging="360"/>
        <w:rPr>
          <w:rFonts w:ascii="Univers" w:hAnsi="Univers" w:cs="Tahoma"/>
          <w:iCs/>
          <w:color w:val="000000"/>
          <w:sz w:val="22"/>
        </w:rPr>
      </w:pPr>
      <w:r w:rsidRPr="00861CF7">
        <w:rPr>
          <w:rFonts w:ascii="Univers" w:hAnsi="Univers" w:cs="Tahoma"/>
          <w:iCs/>
          <w:color w:val="000000"/>
          <w:sz w:val="22"/>
        </w:rPr>
        <w:t>die zu ihrer Berufsbildung Beschäftigten</w:t>
      </w:r>
      <w:r w:rsidR="0042771A">
        <w:rPr>
          <w:rFonts w:ascii="Univers" w:hAnsi="Univers" w:cs="Tahoma"/>
          <w:iCs/>
          <w:color w:val="000000"/>
          <w:sz w:val="22"/>
        </w:rPr>
        <w:t>,</w:t>
      </w:r>
      <w:r w:rsidRPr="00861CF7">
        <w:rPr>
          <w:rFonts w:ascii="Univers" w:hAnsi="Univers" w:cs="Tahoma"/>
          <w:iCs/>
          <w:color w:val="000000"/>
          <w:sz w:val="22"/>
        </w:rPr>
        <w:t xml:space="preserve"> </w:t>
      </w:r>
    </w:p>
    <w:p w:rsidR="004507BD" w:rsidRPr="00861CF7" w:rsidRDefault="004507BD" w:rsidP="00861CF7">
      <w:pPr>
        <w:numPr>
          <w:ilvl w:val="0"/>
          <w:numId w:val="7"/>
        </w:numPr>
        <w:tabs>
          <w:tab w:val="left" w:pos="720"/>
        </w:tabs>
        <w:autoSpaceDE w:val="0"/>
        <w:autoSpaceDN w:val="0"/>
        <w:adjustRightInd w:val="0"/>
        <w:spacing w:line="240" w:lineRule="auto"/>
        <w:ind w:left="360" w:hanging="360"/>
        <w:rPr>
          <w:rFonts w:ascii="Univers" w:hAnsi="Univers" w:cs="Tahoma"/>
          <w:iCs/>
          <w:color w:val="000000"/>
          <w:sz w:val="22"/>
        </w:rPr>
      </w:pPr>
      <w:r w:rsidRPr="00861CF7">
        <w:rPr>
          <w:rFonts w:ascii="Univers" w:hAnsi="Univers" w:cs="Tahoma"/>
          <w:iCs/>
          <w:color w:val="000000"/>
          <w:sz w:val="22"/>
        </w:rPr>
        <w:t>arbeitnehmerähnliche Personen im Sinne des § 5 Abs. 1 des Arbeitsgerichtsgesetzes, ausgenommen die in Heimarbeit Beschäftigten und die ihnen Gleichgestellten</w:t>
      </w:r>
      <w:r w:rsidR="0042771A">
        <w:rPr>
          <w:rFonts w:ascii="Univers" w:hAnsi="Univers" w:cs="Tahoma"/>
          <w:iCs/>
          <w:color w:val="000000"/>
          <w:sz w:val="22"/>
        </w:rPr>
        <w:t>,</w:t>
      </w:r>
      <w:r w:rsidRPr="00861CF7">
        <w:rPr>
          <w:rFonts w:ascii="Univers" w:hAnsi="Univers" w:cs="Tahoma"/>
          <w:iCs/>
          <w:color w:val="000000"/>
          <w:sz w:val="22"/>
        </w:rPr>
        <w:t xml:space="preserve"> </w:t>
      </w:r>
    </w:p>
    <w:p w:rsidR="004507BD" w:rsidRPr="00861CF7" w:rsidRDefault="004507BD" w:rsidP="00861CF7">
      <w:pPr>
        <w:numPr>
          <w:ilvl w:val="0"/>
          <w:numId w:val="7"/>
        </w:numPr>
        <w:tabs>
          <w:tab w:val="left" w:pos="720"/>
        </w:tabs>
        <w:autoSpaceDE w:val="0"/>
        <w:autoSpaceDN w:val="0"/>
        <w:adjustRightInd w:val="0"/>
        <w:spacing w:line="240" w:lineRule="auto"/>
        <w:ind w:left="360" w:hanging="360"/>
        <w:rPr>
          <w:rFonts w:ascii="Univers" w:hAnsi="Univers" w:cs="Tahoma"/>
          <w:iCs/>
          <w:color w:val="000000"/>
          <w:sz w:val="22"/>
        </w:rPr>
      </w:pPr>
      <w:r w:rsidRPr="00861CF7">
        <w:rPr>
          <w:rFonts w:ascii="Univers" w:hAnsi="Univers" w:cs="Tahoma"/>
          <w:iCs/>
          <w:color w:val="000000"/>
          <w:sz w:val="22"/>
        </w:rPr>
        <w:t xml:space="preserve">Beamtinnen und Beamte, </w:t>
      </w:r>
    </w:p>
    <w:p w:rsidR="004507BD" w:rsidRPr="00861CF7" w:rsidRDefault="004507BD" w:rsidP="00861CF7">
      <w:pPr>
        <w:numPr>
          <w:ilvl w:val="0"/>
          <w:numId w:val="7"/>
        </w:numPr>
        <w:tabs>
          <w:tab w:val="left" w:pos="720"/>
        </w:tabs>
        <w:autoSpaceDE w:val="0"/>
        <w:autoSpaceDN w:val="0"/>
        <w:adjustRightInd w:val="0"/>
        <w:spacing w:line="240" w:lineRule="auto"/>
        <w:ind w:left="360" w:hanging="360"/>
        <w:rPr>
          <w:rFonts w:ascii="Univers" w:hAnsi="Univers" w:cs="Tahoma"/>
          <w:iCs/>
          <w:color w:val="000000"/>
          <w:sz w:val="22"/>
        </w:rPr>
      </w:pPr>
      <w:r w:rsidRPr="00861CF7">
        <w:rPr>
          <w:rFonts w:ascii="Univers" w:hAnsi="Univers" w:cs="Tahoma"/>
          <w:iCs/>
          <w:color w:val="000000"/>
          <w:sz w:val="22"/>
        </w:rPr>
        <w:t xml:space="preserve">Richterinnen und Richter, </w:t>
      </w:r>
    </w:p>
    <w:p w:rsidR="004507BD" w:rsidRPr="00861CF7" w:rsidRDefault="004507BD" w:rsidP="00861CF7">
      <w:pPr>
        <w:numPr>
          <w:ilvl w:val="0"/>
          <w:numId w:val="7"/>
        </w:numPr>
        <w:tabs>
          <w:tab w:val="left" w:pos="720"/>
        </w:tabs>
        <w:autoSpaceDE w:val="0"/>
        <w:autoSpaceDN w:val="0"/>
        <w:adjustRightInd w:val="0"/>
        <w:spacing w:line="240" w:lineRule="auto"/>
        <w:ind w:left="360" w:hanging="360"/>
        <w:rPr>
          <w:rFonts w:ascii="Univers" w:hAnsi="Univers" w:cs="Tahoma"/>
          <w:iCs/>
          <w:color w:val="000000"/>
          <w:sz w:val="22"/>
        </w:rPr>
      </w:pPr>
      <w:r w:rsidRPr="00861CF7">
        <w:rPr>
          <w:rFonts w:ascii="Univers" w:hAnsi="Univers" w:cs="Tahoma"/>
          <w:iCs/>
          <w:color w:val="000000"/>
          <w:sz w:val="22"/>
        </w:rPr>
        <w:t xml:space="preserve">Soldatinnen und Soldaten, </w:t>
      </w:r>
    </w:p>
    <w:p w:rsidR="004507BD" w:rsidRPr="00861CF7" w:rsidRDefault="004507BD" w:rsidP="00861CF7">
      <w:pPr>
        <w:numPr>
          <w:ilvl w:val="0"/>
          <w:numId w:val="7"/>
        </w:numPr>
        <w:tabs>
          <w:tab w:val="left" w:pos="720"/>
        </w:tabs>
        <w:autoSpaceDE w:val="0"/>
        <w:autoSpaceDN w:val="0"/>
        <w:adjustRightInd w:val="0"/>
        <w:spacing w:line="240" w:lineRule="auto"/>
        <w:ind w:left="360" w:hanging="360"/>
        <w:rPr>
          <w:rFonts w:ascii="Univers" w:hAnsi="Univers" w:cs="Tahoma"/>
          <w:iCs/>
          <w:color w:val="000000"/>
          <w:sz w:val="22"/>
        </w:rPr>
      </w:pPr>
      <w:r w:rsidRPr="00861CF7">
        <w:rPr>
          <w:rFonts w:ascii="Univers" w:hAnsi="Univers" w:cs="Tahoma"/>
          <w:iCs/>
          <w:color w:val="000000"/>
          <w:sz w:val="22"/>
        </w:rPr>
        <w:t>die in Werkstätt</w:t>
      </w:r>
      <w:r w:rsidR="0042771A">
        <w:rPr>
          <w:rFonts w:ascii="Univers" w:hAnsi="Univers" w:cs="Tahoma"/>
          <w:iCs/>
          <w:color w:val="000000"/>
          <w:sz w:val="22"/>
        </w:rPr>
        <w:t>en für Behinderte Beschäftigten.</w:t>
      </w:r>
    </w:p>
    <w:p w:rsidR="004507BD" w:rsidRPr="00861CF7" w:rsidRDefault="004507BD" w:rsidP="00861CF7">
      <w:pPr>
        <w:autoSpaceDE w:val="0"/>
        <w:autoSpaceDN w:val="0"/>
        <w:adjustRightInd w:val="0"/>
        <w:spacing w:line="240" w:lineRule="auto"/>
        <w:rPr>
          <w:rFonts w:ascii="Univers" w:hAnsi="Univers" w:cs="Tahoma"/>
          <w:i/>
          <w:iCs/>
          <w:color w:val="000000"/>
          <w:sz w:val="22"/>
        </w:rPr>
      </w:pPr>
    </w:p>
    <w:p w:rsidR="00F123A3" w:rsidRDefault="004507BD" w:rsidP="00861CF7">
      <w:pPr>
        <w:tabs>
          <w:tab w:val="left" w:pos="567"/>
        </w:tabs>
        <w:spacing w:line="240" w:lineRule="auto"/>
        <w:rPr>
          <w:rFonts w:ascii="Univers" w:hAnsi="Univers" w:cs="Tahoma"/>
          <w:color w:val="000000"/>
          <w:sz w:val="22"/>
        </w:rPr>
      </w:pPr>
      <w:r w:rsidRPr="00861CF7">
        <w:rPr>
          <w:rFonts w:ascii="Univers" w:hAnsi="Univers"/>
          <w:b/>
          <w:bCs/>
          <w:sz w:val="22"/>
        </w:rPr>
        <w:t>Außendienstmitarbeiter</w:t>
      </w:r>
      <w:r w:rsidRPr="00861CF7">
        <w:rPr>
          <w:rFonts w:ascii="Univers" w:hAnsi="Univers"/>
          <w:sz w:val="22"/>
        </w:rPr>
        <w:t>, die keine Arbeitsstätte in diesem Sinn betreten, unterliegen nicht der Nachweispflicht.</w:t>
      </w:r>
      <w:r w:rsidR="00290B5C" w:rsidRPr="00861CF7">
        <w:rPr>
          <w:rFonts w:ascii="Univers" w:hAnsi="Univers"/>
          <w:sz w:val="22"/>
        </w:rPr>
        <w:t xml:space="preserve"> </w:t>
      </w:r>
      <w:r w:rsidR="003640E7" w:rsidRPr="00861CF7">
        <w:rPr>
          <w:rFonts w:ascii="Univers" w:hAnsi="Univers" w:cs="Tahoma"/>
          <w:color w:val="000000"/>
          <w:sz w:val="22"/>
        </w:rPr>
        <w:t>Der Begriff der “</w:t>
      </w:r>
      <w:r w:rsidR="003640E7" w:rsidRPr="00861CF7">
        <w:rPr>
          <w:rFonts w:ascii="Univers" w:hAnsi="Univers" w:cs="Tahoma"/>
          <w:b/>
          <w:color w:val="000000"/>
          <w:sz w:val="22"/>
        </w:rPr>
        <w:t>Leiharbeitnehmer“</w:t>
      </w:r>
      <w:r w:rsidR="003640E7" w:rsidRPr="00861CF7">
        <w:rPr>
          <w:rFonts w:ascii="Univers" w:hAnsi="Univers" w:cs="Tahoma"/>
          <w:color w:val="000000"/>
          <w:sz w:val="22"/>
        </w:rPr>
        <w:t xml:space="preserve"> wird in § 28b IfSG nicht verwendet. Nach dieser gesetzlichen Vorschrift gilt die 3G-Regelung für alle Beschäftigten, die in der Arbeitsstätte tätig sind. </w:t>
      </w:r>
      <w:r w:rsidR="002C7D48" w:rsidRPr="00861CF7">
        <w:rPr>
          <w:rFonts w:ascii="Univers" w:hAnsi="Univers" w:cs="Tahoma"/>
          <w:color w:val="000000"/>
          <w:sz w:val="22"/>
        </w:rPr>
        <w:t xml:space="preserve">Die Rechtslage ist deshalb insoweit nicht eindeutig geklärt. Überwiegend </w:t>
      </w:r>
      <w:r w:rsidR="00F123A3" w:rsidRPr="00861CF7">
        <w:rPr>
          <w:rFonts w:ascii="Univers" w:hAnsi="Univers"/>
          <w:sz w:val="22"/>
        </w:rPr>
        <w:t xml:space="preserve">wird aber angenommen, dass </w:t>
      </w:r>
      <w:r w:rsidRPr="00861CF7">
        <w:rPr>
          <w:rFonts w:ascii="Univers" w:hAnsi="Univers" w:cs="Tahoma"/>
          <w:b/>
          <w:bCs/>
          <w:color w:val="000000"/>
          <w:sz w:val="22"/>
        </w:rPr>
        <w:t>Leiharbeitnehmer</w:t>
      </w:r>
      <w:r w:rsidR="00F123A3" w:rsidRPr="00861CF7">
        <w:rPr>
          <w:rFonts w:ascii="Univers" w:hAnsi="Univers" w:cs="Tahoma"/>
          <w:color w:val="000000"/>
          <w:sz w:val="22"/>
        </w:rPr>
        <w:t xml:space="preserve"> ebenso wie A</w:t>
      </w:r>
      <w:r w:rsidRPr="00861CF7">
        <w:rPr>
          <w:rFonts w:ascii="Univers" w:hAnsi="Univers" w:cs="Tahoma"/>
          <w:color w:val="000000"/>
          <w:sz w:val="22"/>
        </w:rPr>
        <w:t>rbeitnehmer auf Abruf, auf Probe und in Aushilfsverhältnissen</w:t>
      </w:r>
      <w:r w:rsidR="00F123A3" w:rsidRPr="00861CF7">
        <w:rPr>
          <w:rFonts w:ascii="Univers" w:hAnsi="Univers" w:cs="Tahoma"/>
          <w:color w:val="000000"/>
          <w:sz w:val="22"/>
        </w:rPr>
        <w:t xml:space="preserve"> dem Arbeitsschutzgesetz und damit dem Arbeits- und Gesundheitsschutzrecht unterfallen. Infolgedessen dürften</w:t>
      </w:r>
      <w:r w:rsidRPr="00861CF7">
        <w:rPr>
          <w:rFonts w:ascii="Univers" w:hAnsi="Univers" w:cs="Tahoma"/>
          <w:color w:val="000000"/>
          <w:sz w:val="22"/>
        </w:rPr>
        <w:t xml:space="preserve"> Entleiher für die Einhaltung und Kontrolle der 3G-Regeln auch in Bezug auf Leiharbeitnehmer verantwortlich sind. </w:t>
      </w:r>
    </w:p>
    <w:p w:rsidR="00861CF7" w:rsidRPr="00861CF7" w:rsidRDefault="00861CF7" w:rsidP="00861CF7">
      <w:pPr>
        <w:tabs>
          <w:tab w:val="left" w:pos="567"/>
        </w:tabs>
        <w:spacing w:line="240" w:lineRule="auto"/>
        <w:rPr>
          <w:rFonts w:ascii="Univers" w:hAnsi="Univers"/>
          <w:sz w:val="22"/>
        </w:rPr>
      </w:pPr>
    </w:p>
    <w:p w:rsidR="00F123A3" w:rsidRPr="00861CF7" w:rsidRDefault="004507BD" w:rsidP="00861CF7">
      <w:pPr>
        <w:tabs>
          <w:tab w:val="left" w:pos="567"/>
        </w:tabs>
        <w:spacing w:line="240" w:lineRule="auto"/>
        <w:rPr>
          <w:rFonts w:ascii="Univers" w:hAnsi="Univers" w:cs="Tahoma"/>
          <w:color w:val="000000"/>
          <w:sz w:val="22"/>
        </w:rPr>
      </w:pPr>
      <w:r w:rsidRPr="00861CF7">
        <w:rPr>
          <w:rFonts w:ascii="Univers" w:hAnsi="Univers" w:cs="Tahoma"/>
          <w:color w:val="000000"/>
          <w:sz w:val="22"/>
        </w:rPr>
        <w:t xml:space="preserve">Dagegen müssen Auftraggeber die gesetzlichen 3G-Regeln nicht auf </w:t>
      </w:r>
      <w:r w:rsidRPr="00861CF7">
        <w:rPr>
          <w:rFonts w:ascii="Univers" w:hAnsi="Univers" w:cs="Tahoma"/>
          <w:b/>
          <w:color w:val="000000"/>
          <w:sz w:val="22"/>
        </w:rPr>
        <w:t>Lieferanten, Kunden, Besuche</w:t>
      </w:r>
      <w:r w:rsidR="00F123A3" w:rsidRPr="00861CF7">
        <w:rPr>
          <w:rFonts w:ascii="Univers" w:hAnsi="Univers" w:cs="Tahoma"/>
          <w:b/>
          <w:color w:val="000000"/>
          <w:sz w:val="22"/>
        </w:rPr>
        <w:t>r, Spediteure</w:t>
      </w:r>
      <w:r w:rsidR="00F123A3" w:rsidRPr="00861CF7">
        <w:rPr>
          <w:rFonts w:ascii="Univers" w:hAnsi="Univers" w:cs="Tahoma"/>
          <w:color w:val="000000"/>
          <w:sz w:val="22"/>
        </w:rPr>
        <w:t xml:space="preserve"> etc. anwenden. Diese</w:t>
      </w:r>
      <w:r w:rsidRPr="00861CF7">
        <w:rPr>
          <w:rFonts w:ascii="Univers" w:hAnsi="Univers" w:cs="Tahoma"/>
          <w:color w:val="000000"/>
          <w:sz w:val="22"/>
        </w:rPr>
        <w:t xml:space="preserve"> sind aber nicht gehindert, mit ihren Auftragnehmern kraft des ihnen obliegenden Hausrechts und im Rahmen der im Zivilrecht geltenden Privatautonomie die Anwendbarkeit von 3G-Regelungen zu vereinbaren bzw. vorzugeben. Sie können in diesem Falle eine Sichtkontrolle in Bezug auf die zu erbringenden Nachweise vornehmen, dürfen aber die auf den Nachweisen aufgeführten (sensitiven) Daten nicht verarbeiten (speichern, übermitteln etc.), da hierfür keine gesetzliche Rechtsgrundlage vorliegt und insbesondere die Vorschrift des § 28b Abs. 3 S. 3 IfSG nicht einschlägig ist. </w:t>
      </w:r>
    </w:p>
    <w:p w:rsidR="004507BD" w:rsidRPr="00861CF7" w:rsidRDefault="004507BD" w:rsidP="00861CF7">
      <w:pPr>
        <w:autoSpaceDE w:val="0"/>
        <w:autoSpaceDN w:val="0"/>
        <w:adjustRightInd w:val="0"/>
        <w:spacing w:line="240" w:lineRule="auto"/>
        <w:rPr>
          <w:rFonts w:ascii="Univers" w:hAnsi="Univers" w:cs="Tahoma"/>
          <w:color w:val="000000"/>
          <w:sz w:val="22"/>
        </w:rPr>
      </w:pPr>
    </w:p>
    <w:p w:rsidR="004507BD" w:rsidRPr="00861CF7" w:rsidRDefault="004507BD" w:rsidP="00861CF7">
      <w:pPr>
        <w:tabs>
          <w:tab w:val="left" w:pos="567"/>
        </w:tabs>
        <w:spacing w:line="240" w:lineRule="auto"/>
        <w:rPr>
          <w:rFonts w:ascii="Univers" w:hAnsi="Univers" w:cs="Tahoma"/>
          <w:color w:val="000000"/>
          <w:sz w:val="22"/>
        </w:rPr>
      </w:pPr>
      <w:r w:rsidRPr="00861CF7">
        <w:rPr>
          <w:rFonts w:ascii="Univers" w:hAnsi="Univers" w:cs="Tahoma"/>
          <w:color w:val="000000"/>
          <w:sz w:val="22"/>
        </w:rPr>
        <w:t xml:space="preserve">Ob und inwieweit Auftraggeber </w:t>
      </w:r>
      <w:r w:rsidRPr="00861CF7">
        <w:rPr>
          <w:rFonts w:ascii="Univers" w:hAnsi="Univers" w:cs="Tahoma"/>
          <w:b/>
          <w:color w:val="000000"/>
          <w:sz w:val="22"/>
        </w:rPr>
        <w:t>längerfristig im Betrieb tätige</w:t>
      </w:r>
      <w:r w:rsidRPr="00861CF7">
        <w:rPr>
          <w:rFonts w:ascii="Univers" w:hAnsi="Univers" w:cs="Tahoma"/>
          <w:color w:val="000000"/>
          <w:sz w:val="22"/>
        </w:rPr>
        <w:t xml:space="preserve"> </w:t>
      </w:r>
      <w:r w:rsidRPr="00861CF7">
        <w:rPr>
          <w:rFonts w:ascii="Univers" w:hAnsi="Univers" w:cs="Tahoma"/>
          <w:b/>
          <w:color w:val="000000"/>
          <w:sz w:val="22"/>
        </w:rPr>
        <w:t>Beschäftigte eines Auftragnehmers</w:t>
      </w:r>
      <w:r w:rsidRPr="00861CF7">
        <w:rPr>
          <w:rFonts w:ascii="Univers" w:hAnsi="Univers" w:cs="Tahoma"/>
          <w:color w:val="000000"/>
          <w:sz w:val="22"/>
        </w:rPr>
        <w:t xml:space="preserve"> in Bezug auf die 3G-Regelung kontrollieren müssen, ist derzeit ungeklärt. Dies ließe sich u. E. nur durch eine Heranziehung der Vorschrift des § 8 Abs. 1 S. 1 und 2 ArbSchG rechtfertigen. Danach sind die Arbeitgeber verpflichtet, bei der Durchführung der Sicherheits- und Gesundheitsschutzbestimmungen zusammenzuarbeiten, wenn Beschäftigte mehrerer Arbeitgeber an einem Arbeitsplatz tätig sind. Soweit dies für die Sicherheit und den Gesundheitsschutz der Beschäftigten bei der Arbeit erforderlich ist, haben die Arbeitgeber je nach Art der Tätigkeiten insbesondere sich gegenseitig und ihre Beschäftigten über die mit den Arbeiten verbundenen Gefahren für Sicherheit und Gesundheit der Beschäftigten zu unterrichten und Maßnahmen zur Verhütung dieser Gefahren abzustimmen.</w:t>
      </w:r>
    </w:p>
    <w:p w:rsidR="00F123A3" w:rsidRPr="00861CF7" w:rsidRDefault="00F123A3" w:rsidP="00861CF7">
      <w:pPr>
        <w:tabs>
          <w:tab w:val="left" w:pos="567"/>
        </w:tabs>
        <w:spacing w:line="240" w:lineRule="auto"/>
        <w:rPr>
          <w:rFonts w:ascii="Univers" w:hAnsi="Univers" w:cs="Tahoma"/>
          <w:color w:val="000000"/>
          <w:sz w:val="22"/>
        </w:rPr>
      </w:pPr>
    </w:p>
    <w:p w:rsidR="00F123A3" w:rsidRPr="00861CF7" w:rsidRDefault="00F123A3" w:rsidP="00861CF7">
      <w:pPr>
        <w:tabs>
          <w:tab w:val="left" w:pos="567"/>
        </w:tabs>
        <w:spacing w:line="240" w:lineRule="auto"/>
        <w:rPr>
          <w:rFonts w:ascii="Univers" w:hAnsi="Univers" w:cs="Tahoma"/>
          <w:color w:val="000000"/>
          <w:sz w:val="22"/>
        </w:rPr>
      </w:pPr>
      <w:r w:rsidRPr="00861CF7">
        <w:rPr>
          <w:rFonts w:ascii="Univers" w:hAnsi="Univers" w:cs="Tahoma"/>
          <w:color w:val="000000"/>
          <w:sz w:val="22"/>
        </w:rPr>
        <w:t xml:space="preserve">Falls Auftraggeber für den Auftragnehmer die Kontrolle über die </w:t>
      </w:r>
      <w:r w:rsidR="00290B5C" w:rsidRPr="00861CF7">
        <w:rPr>
          <w:rFonts w:ascii="Univers" w:hAnsi="Univers" w:cs="Tahoma"/>
          <w:color w:val="000000"/>
          <w:sz w:val="22"/>
        </w:rPr>
        <w:t>Einhaltung</w:t>
      </w:r>
      <w:r w:rsidRPr="00861CF7">
        <w:rPr>
          <w:rFonts w:ascii="Univers" w:hAnsi="Univers" w:cs="Tahoma"/>
          <w:color w:val="000000"/>
          <w:sz w:val="22"/>
        </w:rPr>
        <w:t xml:space="preserve"> der 3G</w:t>
      </w:r>
      <w:r w:rsidR="0089700B">
        <w:rPr>
          <w:rFonts w:ascii="Univers" w:hAnsi="Univers" w:cs="Tahoma"/>
          <w:color w:val="000000"/>
          <w:sz w:val="22"/>
        </w:rPr>
        <w:t>-</w:t>
      </w:r>
      <w:r w:rsidRPr="00861CF7">
        <w:rPr>
          <w:rFonts w:ascii="Univers" w:hAnsi="Univers" w:cs="Tahoma"/>
          <w:color w:val="000000"/>
          <w:sz w:val="22"/>
        </w:rPr>
        <w:t xml:space="preserve">Regeln übernehmen sollen, bedarf es hierzu zwischen </w:t>
      </w:r>
      <w:r w:rsidR="00290B5C" w:rsidRPr="00861CF7">
        <w:rPr>
          <w:rFonts w:ascii="Univers" w:hAnsi="Univers" w:cs="Tahoma"/>
          <w:color w:val="000000"/>
          <w:sz w:val="22"/>
        </w:rPr>
        <w:t>Auftraggeber</w:t>
      </w:r>
      <w:r w:rsidRPr="00861CF7">
        <w:rPr>
          <w:rFonts w:ascii="Univers" w:hAnsi="Univers" w:cs="Tahoma"/>
          <w:color w:val="000000"/>
          <w:sz w:val="22"/>
        </w:rPr>
        <w:t xml:space="preserve"> und Auftragnehmer des Abschlusses eines Auftragsverarbeitungsvertrages gemäß Art. 28 DSGVO.</w:t>
      </w:r>
    </w:p>
    <w:p w:rsidR="00F123A3" w:rsidRDefault="00F123A3" w:rsidP="00861CF7">
      <w:pPr>
        <w:tabs>
          <w:tab w:val="left" w:pos="567"/>
        </w:tabs>
        <w:spacing w:line="240" w:lineRule="auto"/>
        <w:rPr>
          <w:rFonts w:ascii="Univers" w:hAnsi="Univers" w:cs="Tahoma"/>
          <w:color w:val="000000"/>
          <w:sz w:val="22"/>
        </w:rPr>
      </w:pPr>
    </w:p>
    <w:p w:rsidR="0089700B" w:rsidRPr="00861CF7" w:rsidRDefault="0089700B" w:rsidP="00861CF7">
      <w:pPr>
        <w:tabs>
          <w:tab w:val="left" w:pos="567"/>
        </w:tabs>
        <w:spacing w:line="240" w:lineRule="auto"/>
        <w:rPr>
          <w:rFonts w:ascii="Univers" w:hAnsi="Univers" w:cs="Tahoma"/>
          <w:color w:val="000000"/>
          <w:sz w:val="22"/>
        </w:rPr>
      </w:pPr>
    </w:p>
    <w:p w:rsidR="00F123A3" w:rsidRPr="00861CF7" w:rsidRDefault="00F123A3" w:rsidP="0089700B">
      <w:pPr>
        <w:pStyle w:val="Listenabsatz"/>
        <w:numPr>
          <w:ilvl w:val="0"/>
          <w:numId w:val="11"/>
        </w:numPr>
        <w:tabs>
          <w:tab w:val="left" w:pos="567"/>
        </w:tabs>
        <w:spacing w:line="240" w:lineRule="auto"/>
        <w:ind w:left="426" w:hanging="426"/>
        <w:rPr>
          <w:rFonts w:ascii="Univers" w:hAnsi="Univers" w:cs="Tahoma"/>
          <w:b/>
          <w:color w:val="000000"/>
          <w:sz w:val="22"/>
        </w:rPr>
      </w:pPr>
      <w:r w:rsidRPr="00861CF7">
        <w:rPr>
          <w:rFonts w:ascii="Univers" w:hAnsi="Univers"/>
          <w:b/>
          <w:bCs/>
          <w:sz w:val="22"/>
        </w:rPr>
        <w:lastRenderedPageBreak/>
        <w:t>Physische Kontakte</w:t>
      </w:r>
    </w:p>
    <w:p w:rsidR="0089700B" w:rsidRDefault="0089700B" w:rsidP="00861CF7">
      <w:pPr>
        <w:tabs>
          <w:tab w:val="left" w:pos="567"/>
        </w:tabs>
        <w:spacing w:line="240" w:lineRule="auto"/>
        <w:rPr>
          <w:rFonts w:ascii="Univers" w:hAnsi="Univers"/>
          <w:b/>
          <w:bCs/>
          <w:sz w:val="22"/>
        </w:rPr>
      </w:pPr>
    </w:p>
    <w:p w:rsidR="009953F5" w:rsidRPr="00861CF7" w:rsidRDefault="00F71147" w:rsidP="00861CF7">
      <w:pPr>
        <w:tabs>
          <w:tab w:val="left" w:pos="567"/>
        </w:tabs>
        <w:spacing w:line="240" w:lineRule="auto"/>
        <w:rPr>
          <w:rFonts w:ascii="Univers" w:hAnsi="Univers" w:cs="Tahoma"/>
          <w:b/>
          <w:color w:val="000000"/>
          <w:sz w:val="22"/>
        </w:rPr>
      </w:pPr>
      <w:r w:rsidRPr="00861CF7">
        <w:rPr>
          <w:rFonts w:ascii="Univers" w:hAnsi="Univers"/>
          <w:b/>
          <w:bCs/>
          <w:sz w:val="22"/>
        </w:rPr>
        <w:t>Physische Kontakte</w:t>
      </w:r>
      <w:r w:rsidRPr="00861CF7">
        <w:rPr>
          <w:rFonts w:ascii="Univers" w:hAnsi="Univers"/>
          <w:sz w:val="22"/>
        </w:rPr>
        <w:t xml:space="preserve"> </w:t>
      </w:r>
      <w:r w:rsidR="00BE055A" w:rsidRPr="00861CF7">
        <w:rPr>
          <w:rFonts w:ascii="Univers" w:hAnsi="Univers"/>
          <w:sz w:val="22"/>
        </w:rPr>
        <w:t xml:space="preserve">im </w:t>
      </w:r>
      <w:r w:rsidRPr="00861CF7">
        <w:rPr>
          <w:rFonts w:ascii="Univers" w:hAnsi="Univers"/>
          <w:sz w:val="22"/>
        </w:rPr>
        <w:t xml:space="preserve">Sinne </w:t>
      </w:r>
      <w:r w:rsidR="00BE055A" w:rsidRPr="00861CF7">
        <w:rPr>
          <w:rFonts w:ascii="Univers" w:hAnsi="Univers"/>
          <w:sz w:val="22"/>
        </w:rPr>
        <w:t xml:space="preserve">des § 28b Abs. 1 S. 1 IfSG </w:t>
      </w:r>
      <w:r w:rsidRPr="00861CF7">
        <w:rPr>
          <w:rFonts w:ascii="Univers" w:hAnsi="Univers"/>
          <w:sz w:val="22"/>
        </w:rPr>
        <w:t xml:space="preserve">sind gegeben, wenn in der Arbeitsstätte ein Zusammentreffen mit anderen Personen nicht ausgeschlossen werden kann. Ein direkter Körperkontakt </w:t>
      </w:r>
      <w:r w:rsidR="002C08E9" w:rsidRPr="00861CF7">
        <w:rPr>
          <w:rFonts w:ascii="Univers" w:hAnsi="Univers"/>
          <w:sz w:val="22"/>
        </w:rPr>
        <w:t xml:space="preserve">wird </w:t>
      </w:r>
      <w:r w:rsidR="0091462C" w:rsidRPr="00861CF7">
        <w:rPr>
          <w:rFonts w:ascii="Univers" w:hAnsi="Univers"/>
          <w:sz w:val="22"/>
        </w:rPr>
        <w:t>ebenso wenig</w:t>
      </w:r>
      <w:r w:rsidRPr="00861CF7">
        <w:rPr>
          <w:rFonts w:ascii="Univers" w:hAnsi="Univers"/>
          <w:sz w:val="22"/>
        </w:rPr>
        <w:t xml:space="preserve"> vorausgesetzt</w:t>
      </w:r>
      <w:r w:rsidR="0091462C" w:rsidRPr="00861CF7">
        <w:rPr>
          <w:rFonts w:ascii="Univers" w:hAnsi="Univers"/>
          <w:sz w:val="22"/>
        </w:rPr>
        <w:t xml:space="preserve"> wie ein tatsächliches Zusammentreffen mit anderen Personen. </w:t>
      </w:r>
    </w:p>
    <w:p w:rsidR="00F123A3" w:rsidRPr="00861CF7" w:rsidRDefault="00F123A3" w:rsidP="00861CF7">
      <w:pPr>
        <w:tabs>
          <w:tab w:val="left" w:pos="567"/>
        </w:tabs>
        <w:spacing w:line="240" w:lineRule="auto"/>
        <w:rPr>
          <w:rFonts w:ascii="Univers" w:hAnsi="Univers"/>
          <w:sz w:val="22"/>
        </w:rPr>
      </w:pPr>
    </w:p>
    <w:p w:rsidR="006E6339" w:rsidRPr="00861CF7" w:rsidRDefault="00290B5C" w:rsidP="0089700B">
      <w:pPr>
        <w:pStyle w:val="Listenabsatz"/>
        <w:numPr>
          <w:ilvl w:val="0"/>
          <w:numId w:val="10"/>
        </w:numPr>
        <w:tabs>
          <w:tab w:val="left" w:pos="567"/>
        </w:tabs>
        <w:spacing w:line="240" w:lineRule="auto"/>
        <w:ind w:left="426" w:hanging="426"/>
        <w:rPr>
          <w:rFonts w:ascii="Univers" w:hAnsi="Univers"/>
          <w:b/>
          <w:sz w:val="22"/>
        </w:rPr>
      </w:pPr>
      <w:r w:rsidRPr="00861CF7">
        <w:rPr>
          <w:rFonts w:ascii="Univers" w:hAnsi="Univers"/>
          <w:b/>
          <w:sz w:val="22"/>
        </w:rPr>
        <w:t>Anwendbarkeit auf Sammeltransporte</w:t>
      </w:r>
    </w:p>
    <w:p w:rsidR="0089700B" w:rsidRDefault="0089700B" w:rsidP="00861CF7">
      <w:pPr>
        <w:tabs>
          <w:tab w:val="left" w:pos="567"/>
        </w:tabs>
        <w:spacing w:line="240" w:lineRule="auto"/>
        <w:rPr>
          <w:rFonts w:ascii="Univers" w:hAnsi="Univers"/>
          <w:sz w:val="22"/>
        </w:rPr>
      </w:pPr>
    </w:p>
    <w:p w:rsidR="002C5D1A" w:rsidRPr="00861CF7" w:rsidRDefault="009953F5" w:rsidP="00861CF7">
      <w:pPr>
        <w:tabs>
          <w:tab w:val="left" w:pos="567"/>
        </w:tabs>
        <w:spacing w:line="240" w:lineRule="auto"/>
        <w:rPr>
          <w:rFonts w:ascii="Univers" w:hAnsi="Univers"/>
          <w:sz w:val="22"/>
        </w:rPr>
      </w:pPr>
      <w:r w:rsidRPr="00861CF7">
        <w:rPr>
          <w:rFonts w:ascii="Univers" w:hAnsi="Univers"/>
          <w:sz w:val="22"/>
        </w:rPr>
        <w:t>Die 3G-Nachweispflicht gilt auch für Transporte von mehreren Beschäftigten</w:t>
      </w:r>
      <w:r w:rsidR="00FA02A6" w:rsidRPr="00861CF7">
        <w:rPr>
          <w:rFonts w:ascii="Univers" w:hAnsi="Univers"/>
          <w:sz w:val="22"/>
        </w:rPr>
        <w:t xml:space="preserve"> – es genügt der Transport von zwei Beschäftigten –</w:t>
      </w:r>
      <w:r w:rsidRPr="00861CF7">
        <w:rPr>
          <w:rFonts w:ascii="Univers" w:hAnsi="Univers"/>
          <w:sz w:val="22"/>
        </w:rPr>
        <w:t xml:space="preserve"> zur oder von der Arbeitsstätte (sog. </w:t>
      </w:r>
      <w:r w:rsidRPr="00861CF7">
        <w:rPr>
          <w:rFonts w:ascii="Univers" w:hAnsi="Univers"/>
          <w:b/>
          <w:bCs/>
          <w:sz w:val="22"/>
        </w:rPr>
        <w:t>Sammeltransporte</w:t>
      </w:r>
      <w:r w:rsidRPr="00861CF7">
        <w:rPr>
          <w:rFonts w:ascii="Univers" w:hAnsi="Univers"/>
          <w:sz w:val="22"/>
        </w:rPr>
        <w:t xml:space="preserve">). </w:t>
      </w:r>
      <w:r w:rsidR="00DC2302" w:rsidRPr="00861CF7">
        <w:rPr>
          <w:rFonts w:ascii="Univers" w:hAnsi="Univers"/>
          <w:sz w:val="22"/>
        </w:rPr>
        <w:t xml:space="preserve">Eines zusätzlichen Fahrers bedarf es nicht. </w:t>
      </w:r>
      <w:r w:rsidR="00FA02A6" w:rsidRPr="00861CF7">
        <w:rPr>
          <w:rFonts w:ascii="Univers" w:hAnsi="Univers"/>
          <w:sz w:val="22"/>
        </w:rPr>
        <w:t xml:space="preserve">Entscheidend für das Vorliegen eines Sammeltransports ist, ob die Wegstrecke unmittelbar im Interesse der versicherten Tätigkeit i.S. des SGB VII zurückgelegt wird und im Zusammenhang mit der Erfüllung einer Pflicht aus dem Arbeitsverhältnis steht. Entscheidend ist, ob </w:t>
      </w:r>
      <w:r w:rsidR="0042771A">
        <w:rPr>
          <w:rFonts w:ascii="Univers" w:hAnsi="Univers"/>
          <w:sz w:val="22"/>
        </w:rPr>
        <w:t xml:space="preserve">sich </w:t>
      </w:r>
      <w:r w:rsidR="00FA02A6" w:rsidRPr="00861CF7">
        <w:rPr>
          <w:rFonts w:ascii="Univers" w:hAnsi="Univers"/>
          <w:sz w:val="22"/>
        </w:rPr>
        <w:t xml:space="preserve">die Fahrt </w:t>
      </w:r>
      <w:r w:rsidR="0042771A">
        <w:rPr>
          <w:rFonts w:ascii="Univers" w:hAnsi="Univers"/>
          <w:sz w:val="22"/>
        </w:rPr>
        <w:t>a</w:t>
      </w:r>
      <w:r w:rsidR="00FA02A6" w:rsidRPr="00861CF7">
        <w:rPr>
          <w:rFonts w:ascii="Univers" w:hAnsi="Univers"/>
          <w:sz w:val="22"/>
        </w:rPr>
        <w:t xml:space="preserve">ls Teil der innerbetrieblichen Organisation und deren Funktionsbereich darstellt oder nicht. </w:t>
      </w:r>
      <w:r w:rsidR="00DC2302" w:rsidRPr="00861CF7">
        <w:rPr>
          <w:rFonts w:ascii="Univers" w:hAnsi="Univers"/>
          <w:sz w:val="22"/>
        </w:rPr>
        <w:t xml:space="preserve">Es handelt sich danach z.B. dann um einen Sammeltransport, wenn mindestens zwei </w:t>
      </w:r>
      <w:r w:rsidR="00290B5C" w:rsidRPr="00861CF7">
        <w:rPr>
          <w:rFonts w:ascii="Univers" w:hAnsi="Univers"/>
          <w:sz w:val="22"/>
        </w:rPr>
        <w:t xml:space="preserve">Personen </w:t>
      </w:r>
      <w:r w:rsidR="00DC2302" w:rsidRPr="00861CF7">
        <w:rPr>
          <w:rFonts w:ascii="Univers" w:hAnsi="Univers"/>
          <w:sz w:val="22"/>
        </w:rPr>
        <w:t>gemeinsam mit einem Pool-Fahrzeug zur Baustelle fahren.</w:t>
      </w:r>
      <w:r w:rsidR="006A4E62" w:rsidRPr="00861CF7">
        <w:rPr>
          <w:rFonts w:ascii="Univers" w:hAnsi="Univers"/>
          <w:sz w:val="22"/>
        </w:rPr>
        <w:t xml:space="preserve"> </w:t>
      </w:r>
      <w:r w:rsidR="002C08E9" w:rsidRPr="00861CF7">
        <w:rPr>
          <w:rFonts w:ascii="Univers" w:hAnsi="Univers"/>
          <w:sz w:val="22"/>
        </w:rPr>
        <w:t>Nicht erfasst werden die Fahrten von der Wohnung zur Arbeitsstätte und zurück.</w:t>
      </w:r>
    </w:p>
    <w:p w:rsidR="00290B5C" w:rsidRPr="00861CF7" w:rsidRDefault="00290B5C" w:rsidP="00861CF7">
      <w:pPr>
        <w:tabs>
          <w:tab w:val="left" w:pos="567"/>
        </w:tabs>
        <w:spacing w:line="240" w:lineRule="auto"/>
        <w:rPr>
          <w:rFonts w:ascii="Univers" w:hAnsi="Univers"/>
          <w:sz w:val="22"/>
        </w:rPr>
      </w:pPr>
    </w:p>
    <w:p w:rsidR="004E0870" w:rsidRPr="00861CF7" w:rsidRDefault="00290B5C" w:rsidP="0089700B">
      <w:pPr>
        <w:pStyle w:val="Listenabsatz"/>
        <w:numPr>
          <w:ilvl w:val="0"/>
          <w:numId w:val="9"/>
        </w:numPr>
        <w:tabs>
          <w:tab w:val="left" w:pos="567"/>
        </w:tabs>
        <w:spacing w:line="240" w:lineRule="auto"/>
        <w:ind w:left="426" w:hanging="426"/>
        <w:rPr>
          <w:rFonts w:ascii="Univers" w:hAnsi="Univers"/>
          <w:b/>
          <w:sz w:val="22"/>
        </w:rPr>
      </w:pPr>
      <w:r w:rsidRPr="00861CF7">
        <w:rPr>
          <w:rFonts w:ascii="Univers" w:hAnsi="Univers"/>
          <w:b/>
          <w:sz w:val="22"/>
        </w:rPr>
        <w:t>Nachweispflicht der Beschäftigten</w:t>
      </w:r>
    </w:p>
    <w:p w:rsidR="004E0870" w:rsidRPr="00861CF7" w:rsidRDefault="004E0870" w:rsidP="00861CF7">
      <w:pPr>
        <w:tabs>
          <w:tab w:val="left" w:pos="567"/>
        </w:tabs>
        <w:spacing w:line="240" w:lineRule="auto"/>
        <w:rPr>
          <w:rFonts w:ascii="Univers" w:hAnsi="Univers"/>
          <w:b/>
          <w:sz w:val="22"/>
        </w:rPr>
      </w:pPr>
    </w:p>
    <w:p w:rsidR="00290B5C" w:rsidRPr="00861CF7" w:rsidRDefault="002C5D1A" w:rsidP="00861CF7">
      <w:pPr>
        <w:tabs>
          <w:tab w:val="left" w:pos="567"/>
        </w:tabs>
        <w:spacing w:line="240" w:lineRule="auto"/>
        <w:rPr>
          <w:rFonts w:ascii="Univers" w:hAnsi="Univers"/>
          <w:sz w:val="22"/>
        </w:rPr>
      </w:pPr>
      <w:r w:rsidRPr="00861CF7">
        <w:rPr>
          <w:rFonts w:ascii="Univers" w:hAnsi="Univers"/>
          <w:sz w:val="22"/>
        </w:rPr>
        <w:t xml:space="preserve">Als </w:t>
      </w:r>
      <w:r w:rsidRPr="00861CF7">
        <w:rPr>
          <w:rFonts w:ascii="Univers" w:hAnsi="Univers"/>
          <w:b/>
          <w:bCs/>
          <w:sz w:val="22"/>
        </w:rPr>
        <w:t>Nachweise</w:t>
      </w:r>
      <w:r w:rsidRPr="00861CF7">
        <w:rPr>
          <w:rFonts w:ascii="Univers" w:hAnsi="Univers"/>
          <w:sz w:val="22"/>
        </w:rPr>
        <w:t xml:space="preserve"> über den Status als geimpft, genesen und getestet gelten</w:t>
      </w:r>
    </w:p>
    <w:p w:rsidR="00290B5C" w:rsidRPr="00861CF7" w:rsidRDefault="00290B5C" w:rsidP="00861CF7">
      <w:pPr>
        <w:tabs>
          <w:tab w:val="left" w:pos="567"/>
        </w:tabs>
        <w:spacing w:line="240" w:lineRule="auto"/>
        <w:rPr>
          <w:rFonts w:ascii="Univers" w:hAnsi="Univers"/>
          <w:sz w:val="22"/>
        </w:rPr>
      </w:pPr>
    </w:p>
    <w:p w:rsidR="002C5D1A" w:rsidRPr="00861CF7" w:rsidRDefault="00290B5C" w:rsidP="0089700B">
      <w:pPr>
        <w:pStyle w:val="Listenabsatz"/>
        <w:numPr>
          <w:ilvl w:val="0"/>
          <w:numId w:val="4"/>
        </w:numPr>
        <w:tabs>
          <w:tab w:val="left" w:pos="567"/>
        </w:tabs>
        <w:spacing w:line="240" w:lineRule="auto"/>
        <w:ind w:left="567" w:hanging="207"/>
        <w:rPr>
          <w:rFonts w:ascii="Univers" w:hAnsi="Univers"/>
          <w:sz w:val="22"/>
        </w:rPr>
      </w:pPr>
      <w:r w:rsidRPr="00861CF7">
        <w:rPr>
          <w:rFonts w:ascii="Univers" w:hAnsi="Univers"/>
          <w:sz w:val="22"/>
        </w:rPr>
        <w:t>d</w:t>
      </w:r>
      <w:r w:rsidR="002C5D1A" w:rsidRPr="00861CF7">
        <w:rPr>
          <w:rFonts w:ascii="Univers" w:hAnsi="Univers"/>
          <w:sz w:val="22"/>
        </w:rPr>
        <w:t xml:space="preserve">er </w:t>
      </w:r>
      <w:r w:rsidRPr="00861CF7">
        <w:rPr>
          <w:rFonts w:ascii="Univers" w:hAnsi="Univers"/>
          <w:b/>
          <w:sz w:val="22"/>
        </w:rPr>
        <w:t>Impf</w:t>
      </w:r>
      <w:r w:rsidR="00F4438E">
        <w:rPr>
          <w:rFonts w:ascii="Univers" w:hAnsi="Univers"/>
          <w:b/>
          <w:sz w:val="22"/>
        </w:rPr>
        <w:t>n</w:t>
      </w:r>
      <w:r w:rsidR="002C5D1A" w:rsidRPr="00861CF7">
        <w:rPr>
          <w:rFonts w:ascii="Univers" w:hAnsi="Univers"/>
          <w:b/>
          <w:sz w:val="22"/>
        </w:rPr>
        <w:t>achweis</w:t>
      </w:r>
      <w:r w:rsidR="002C5D1A" w:rsidRPr="00861CF7">
        <w:rPr>
          <w:rFonts w:ascii="Univers" w:hAnsi="Univers"/>
          <w:sz w:val="22"/>
        </w:rPr>
        <w:t xml:space="preserve"> einer vollständigen Impfung gegen SARS-CoV2 nach der jeweils gültigen Definition der Coronavirus-ImpfV</w:t>
      </w:r>
      <w:r w:rsidR="0073442D" w:rsidRPr="00861CF7">
        <w:rPr>
          <w:rFonts w:ascii="Univers" w:hAnsi="Univers"/>
          <w:sz w:val="22"/>
        </w:rPr>
        <w:t xml:space="preserve"> (</w:t>
      </w:r>
      <w:r w:rsidR="00A44CD8" w:rsidRPr="00861CF7">
        <w:rPr>
          <w:rFonts w:ascii="Univers" w:hAnsi="Univers"/>
          <w:b/>
          <w:bCs/>
          <w:sz w:val="22"/>
        </w:rPr>
        <w:t>a</w:t>
      </w:r>
      <w:r w:rsidR="0073442D" w:rsidRPr="00861CF7">
        <w:rPr>
          <w:rFonts w:ascii="Univers" w:hAnsi="Univers"/>
          <w:b/>
          <w:bCs/>
          <w:sz w:val="22"/>
        </w:rPr>
        <w:t>uch sechs Monate nach Ablauf der zweiten Corona-Impfung</w:t>
      </w:r>
      <w:r w:rsidR="0073442D" w:rsidRPr="00861CF7">
        <w:rPr>
          <w:rFonts w:ascii="Univers" w:hAnsi="Univers"/>
          <w:sz w:val="22"/>
        </w:rPr>
        <w:t xml:space="preserve"> gelten Personen nach derzeitiger Rechtslage weiterhin als vollständig geimpft!), </w:t>
      </w:r>
    </w:p>
    <w:p w:rsidR="00290B5C" w:rsidRPr="00861CF7" w:rsidRDefault="00290B5C" w:rsidP="00861CF7">
      <w:pPr>
        <w:pStyle w:val="Listenabsatz"/>
        <w:numPr>
          <w:ilvl w:val="0"/>
          <w:numId w:val="4"/>
        </w:numPr>
        <w:tabs>
          <w:tab w:val="left" w:pos="567"/>
        </w:tabs>
        <w:spacing w:line="240" w:lineRule="auto"/>
        <w:ind w:left="567" w:hanging="207"/>
        <w:rPr>
          <w:rFonts w:ascii="Univers" w:hAnsi="Univers"/>
          <w:sz w:val="22"/>
        </w:rPr>
      </w:pPr>
      <w:r w:rsidRPr="00861CF7">
        <w:rPr>
          <w:rFonts w:ascii="Univers" w:hAnsi="Univers"/>
          <w:sz w:val="22"/>
        </w:rPr>
        <w:t xml:space="preserve">der </w:t>
      </w:r>
      <w:r w:rsidRPr="00861CF7">
        <w:rPr>
          <w:rFonts w:ascii="Univers" w:hAnsi="Univers"/>
          <w:b/>
          <w:sz w:val="22"/>
        </w:rPr>
        <w:t>Genesenenn</w:t>
      </w:r>
      <w:r w:rsidR="002C5D1A" w:rsidRPr="00861CF7">
        <w:rPr>
          <w:rFonts w:ascii="Univers" w:hAnsi="Univers"/>
          <w:b/>
          <w:sz w:val="22"/>
        </w:rPr>
        <w:t>achweis</w:t>
      </w:r>
      <w:r w:rsidR="002C5D1A" w:rsidRPr="00861CF7">
        <w:rPr>
          <w:rFonts w:ascii="Univers" w:hAnsi="Univers"/>
          <w:sz w:val="22"/>
        </w:rPr>
        <w:t xml:space="preserve">, dass eine Infektion mit SARS-CoV2 </w:t>
      </w:r>
      <w:r w:rsidR="005517F3" w:rsidRPr="00861CF7">
        <w:rPr>
          <w:rFonts w:ascii="Univers" w:hAnsi="Univers"/>
          <w:sz w:val="22"/>
        </w:rPr>
        <w:t>nicht</w:t>
      </w:r>
      <w:r w:rsidR="002C5D1A" w:rsidRPr="00861CF7">
        <w:rPr>
          <w:rFonts w:ascii="Univers" w:hAnsi="Univers"/>
          <w:sz w:val="22"/>
        </w:rPr>
        <w:t xml:space="preserve"> länger a</w:t>
      </w:r>
      <w:r w:rsidR="0042771A">
        <w:rPr>
          <w:rFonts w:ascii="Univers" w:hAnsi="Univers"/>
          <w:sz w:val="22"/>
        </w:rPr>
        <w:t>ls sechs Monate zurückliegt,</w:t>
      </w:r>
    </w:p>
    <w:p w:rsidR="004D7873" w:rsidRPr="00861CF7" w:rsidRDefault="002C5D1A" w:rsidP="00861CF7">
      <w:pPr>
        <w:pStyle w:val="Listenabsatz"/>
        <w:numPr>
          <w:ilvl w:val="0"/>
          <w:numId w:val="4"/>
        </w:numPr>
        <w:tabs>
          <w:tab w:val="left" w:pos="567"/>
        </w:tabs>
        <w:spacing w:line="240" w:lineRule="auto"/>
        <w:ind w:left="567" w:hanging="207"/>
        <w:rPr>
          <w:rFonts w:ascii="Univers" w:hAnsi="Univers"/>
          <w:sz w:val="22"/>
        </w:rPr>
      </w:pPr>
      <w:r w:rsidRPr="00861CF7">
        <w:rPr>
          <w:rFonts w:ascii="Univers" w:hAnsi="Univers"/>
          <w:sz w:val="22"/>
        </w:rPr>
        <w:t xml:space="preserve">eine aktuelle </w:t>
      </w:r>
      <w:r w:rsidR="00A64005" w:rsidRPr="00861CF7">
        <w:rPr>
          <w:rFonts w:ascii="Univers" w:hAnsi="Univers"/>
          <w:sz w:val="22"/>
        </w:rPr>
        <w:t xml:space="preserve">– d.h. tägliche – </w:t>
      </w:r>
      <w:r w:rsidRPr="00861CF7">
        <w:rPr>
          <w:rFonts w:ascii="Univers" w:hAnsi="Univers"/>
          <w:sz w:val="22"/>
        </w:rPr>
        <w:t xml:space="preserve">Bescheinigung über die Durchführung eines Coronatests </w:t>
      </w:r>
      <w:r w:rsidR="00290B5C" w:rsidRPr="00861CF7">
        <w:rPr>
          <w:rFonts w:ascii="Univers" w:hAnsi="Univers"/>
          <w:sz w:val="22"/>
        </w:rPr>
        <w:t xml:space="preserve">(Antigenschnelltest) </w:t>
      </w:r>
      <w:r w:rsidRPr="00861CF7">
        <w:rPr>
          <w:rFonts w:ascii="Univers" w:hAnsi="Univers"/>
          <w:sz w:val="22"/>
        </w:rPr>
        <w:t>mit negativem Ergebnis</w:t>
      </w:r>
      <w:r w:rsidR="00290B5C" w:rsidRPr="00861CF7">
        <w:rPr>
          <w:rFonts w:ascii="Univers" w:hAnsi="Univers"/>
          <w:sz w:val="22"/>
        </w:rPr>
        <w:t xml:space="preserve"> (sog. T</w:t>
      </w:r>
      <w:r w:rsidR="004E0870" w:rsidRPr="00861CF7">
        <w:rPr>
          <w:rFonts w:ascii="Univers" w:hAnsi="Univers"/>
          <w:sz w:val="22"/>
        </w:rPr>
        <w:t>estnachweis)</w:t>
      </w:r>
      <w:r w:rsidRPr="00861CF7">
        <w:rPr>
          <w:rFonts w:ascii="Univers" w:hAnsi="Univers"/>
          <w:sz w:val="22"/>
        </w:rPr>
        <w:t xml:space="preserve">, bei dem die Testung </w:t>
      </w:r>
      <w:r w:rsidRPr="00861CF7">
        <w:rPr>
          <w:rFonts w:ascii="Univers" w:hAnsi="Univers"/>
          <w:b/>
          <w:bCs/>
          <w:sz w:val="22"/>
        </w:rPr>
        <w:t>nicht länger als 24 Stunden</w:t>
      </w:r>
      <w:r w:rsidR="00290B5C" w:rsidRPr="00861CF7">
        <w:rPr>
          <w:rFonts w:ascii="Univers" w:hAnsi="Univers"/>
          <w:sz w:val="22"/>
        </w:rPr>
        <w:t xml:space="preserve"> oder </w:t>
      </w:r>
      <w:r w:rsidR="008B29B9">
        <w:rPr>
          <w:rFonts w:ascii="Univers" w:hAnsi="Univers"/>
          <w:sz w:val="22"/>
        </w:rPr>
        <w:t xml:space="preserve">ein </w:t>
      </w:r>
      <w:r w:rsidR="00290B5C" w:rsidRPr="00861CF7">
        <w:rPr>
          <w:rFonts w:ascii="Univers" w:hAnsi="Univers"/>
          <w:sz w:val="22"/>
        </w:rPr>
        <w:t>PCR-Test</w:t>
      </w:r>
      <w:r w:rsidR="008B29B9">
        <w:rPr>
          <w:rFonts w:ascii="Univers" w:hAnsi="Univers"/>
          <w:sz w:val="22"/>
        </w:rPr>
        <w:t xml:space="preserve"> nicht länger als</w:t>
      </w:r>
      <w:r w:rsidR="00290B5C" w:rsidRPr="00861CF7">
        <w:rPr>
          <w:rFonts w:ascii="Univers" w:hAnsi="Univers"/>
          <w:sz w:val="22"/>
        </w:rPr>
        <w:t xml:space="preserve"> 48 Stunden zurückliegt</w:t>
      </w:r>
      <w:r w:rsidR="004E0870" w:rsidRPr="00861CF7">
        <w:rPr>
          <w:rFonts w:ascii="Univers" w:hAnsi="Univers"/>
          <w:sz w:val="22"/>
        </w:rPr>
        <w:t>.</w:t>
      </w:r>
    </w:p>
    <w:p w:rsidR="006E6339" w:rsidRPr="00861CF7" w:rsidRDefault="006E6339" w:rsidP="00861CF7">
      <w:pPr>
        <w:tabs>
          <w:tab w:val="left" w:pos="567"/>
        </w:tabs>
        <w:spacing w:line="240" w:lineRule="auto"/>
        <w:rPr>
          <w:rFonts w:ascii="Univers" w:hAnsi="Univers"/>
          <w:sz w:val="22"/>
        </w:rPr>
      </w:pPr>
    </w:p>
    <w:p w:rsidR="00290B5C" w:rsidRDefault="004D7873" w:rsidP="00861CF7">
      <w:pPr>
        <w:tabs>
          <w:tab w:val="left" w:pos="567"/>
        </w:tabs>
        <w:spacing w:line="240" w:lineRule="auto"/>
        <w:rPr>
          <w:rFonts w:ascii="Univers" w:hAnsi="Univers"/>
          <w:sz w:val="22"/>
        </w:rPr>
      </w:pPr>
      <w:r w:rsidRPr="00861CF7">
        <w:rPr>
          <w:rFonts w:ascii="Univers" w:hAnsi="Univers"/>
          <w:sz w:val="22"/>
        </w:rPr>
        <w:t xml:space="preserve">Gemäß § 2 Nr. 7 COVID-19-Schutzmaßnahmen-Ausnahmeverordnung </w:t>
      </w:r>
      <w:r w:rsidR="00BF1519" w:rsidRPr="00861CF7">
        <w:rPr>
          <w:rFonts w:ascii="Univers" w:hAnsi="Univers"/>
          <w:sz w:val="22"/>
        </w:rPr>
        <w:t xml:space="preserve">(SchAusnahmV) </w:t>
      </w:r>
      <w:r w:rsidRPr="00861CF7">
        <w:rPr>
          <w:rFonts w:ascii="Univers" w:hAnsi="Univers"/>
          <w:sz w:val="22"/>
        </w:rPr>
        <w:t xml:space="preserve">ist ein </w:t>
      </w:r>
      <w:r w:rsidRPr="00861CF7">
        <w:rPr>
          <w:rFonts w:ascii="Univers" w:hAnsi="Univers"/>
          <w:b/>
          <w:bCs/>
          <w:sz w:val="22"/>
        </w:rPr>
        <w:t>Testnachw</w:t>
      </w:r>
      <w:r w:rsidR="007018E5" w:rsidRPr="00861CF7">
        <w:rPr>
          <w:rFonts w:ascii="Univers" w:hAnsi="Univers"/>
          <w:b/>
          <w:bCs/>
          <w:sz w:val="22"/>
        </w:rPr>
        <w:t>eis</w:t>
      </w:r>
      <w:r w:rsidRPr="00861CF7">
        <w:rPr>
          <w:rFonts w:ascii="Univers" w:hAnsi="Univers"/>
          <w:sz w:val="22"/>
        </w:rPr>
        <w:t xml:space="preserve"> ein N</w:t>
      </w:r>
      <w:r w:rsidR="007018E5" w:rsidRPr="00861CF7">
        <w:rPr>
          <w:rFonts w:ascii="Univers" w:hAnsi="Univers"/>
          <w:sz w:val="22"/>
        </w:rPr>
        <w:t>achweis</w:t>
      </w:r>
      <w:r w:rsidRPr="00861CF7">
        <w:rPr>
          <w:rFonts w:ascii="Univers" w:hAnsi="Univers"/>
          <w:sz w:val="22"/>
        </w:rPr>
        <w:t xml:space="preserve"> hinsichtlich des Nich</w:t>
      </w:r>
      <w:r w:rsidR="007018E5" w:rsidRPr="00861CF7">
        <w:rPr>
          <w:rFonts w:ascii="Univers" w:hAnsi="Univers"/>
          <w:sz w:val="22"/>
        </w:rPr>
        <w:t>t</w:t>
      </w:r>
      <w:r w:rsidRPr="00861CF7">
        <w:rPr>
          <w:rFonts w:ascii="Univers" w:hAnsi="Univers"/>
          <w:sz w:val="22"/>
        </w:rPr>
        <w:t>vorl</w:t>
      </w:r>
      <w:r w:rsidR="007018E5" w:rsidRPr="00861CF7">
        <w:rPr>
          <w:rFonts w:ascii="Univers" w:hAnsi="Univers"/>
          <w:sz w:val="22"/>
        </w:rPr>
        <w:t>ie</w:t>
      </w:r>
      <w:r w:rsidRPr="00861CF7">
        <w:rPr>
          <w:rFonts w:ascii="Univers" w:hAnsi="Univers"/>
          <w:sz w:val="22"/>
        </w:rPr>
        <w:t xml:space="preserve">gens einer </w:t>
      </w:r>
      <w:r w:rsidR="007018E5" w:rsidRPr="00861CF7">
        <w:rPr>
          <w:rFonts w:ascii="Univers" w:hAnsi="Univers"/>
          <w:sz w:val="22"/>
        </w:rPr>
        <w:t>Infektion</w:t>
      </w:r>
      <w:r w:rsidRPr="00861CF7">
        <w:rPr>
          <w:rFonts w:ascii="Univers" w:hAnsi="Univers"/>
          <w:sz w:val="22"/>
        </w:rPr>
        <w:t xml:space="preserve"> mit dem </w:t>
      </w:r>
      <w:r w:rsidR="007018E5" w:rsidRPr="00861CF7">
        <w:rPr>
          <w:rFonts w:ascii="Univers" w:hAnsi="Univers"/>
          <w:sz w:val="22"/>
        </w:rPr>
        <w:t>Coronavirus</w:t>
      </w:r>
      <w:r w:rsidRPr="00861CF7">
        <w:rPr>
          <w:rFonts w:ascii="Univers" w:hAnsi="Univers"/>
          <w:sz w:val="22"/>
        </w:rPr>
        <w:t xml:space="preserve"> in verkörperter oder </w:t>
      </w:r>
      <w:r w:rsidR="007018E5" w:rsidRPr="00861CF7">
        <w:rPr>
          <w:rFonts w:ascii="Univers" w:hAnsi="Univers"/>
          <w:sz w:val="22"/>
        </w:rPr>
        <w:t>digitaler</w:t>
      </w:r>
      <w:r w:rsidRPr="00861CF7">
        <w:rPr>
          <w:rFonts w:ascii="Univers" w:hAnsi="Univers"/>
          <w:sz w:val="22"/>
        </w:rPr>
        <w:t xml:space="preserve"> Form, wenn die </w:t>
      </w:r>
      <w:r w:rsidR="007018E5" w:rsidRPr="00861CF7">
        <w:rPr>
          <w:rFonts w:ascii="Univers" w:hAnsi="Univers"/>
          <w:sz w:val="22"/>
        </w:rPr>
        <w:t>zugrundeliegende</w:t>
      </w:r>
      <w:r w:rsidRPr="00861CF7">
        <w:rPr>
          <w:rFonts w:ascii="Univers" w:hAnsi="Univers"/>
          <w:sz w:val="22"/>
        </w:rPr>
        <w:t xml:space="preserve"> Testung durch In-Vitro-Diagnostik erfolgt ist, die für den direkten </w:t>
      </w:r>
      <w:r w:rsidR="007018E5" w:rsidRPr="00861CF7">
        <w:rPr>
          <w:rFonts w:ascii="Univers" w:hAnsi="Univers"/>
          <w:sz w:val="22"/>
        </w:rPr>
        <w:t>Erregernachweis</w:t>
      </w:r>
      <w:r w:rsidRPr="00861CF7">
        <w:rPr>
          <w:rFonts w:ascii="Univers" w:hAnsi="Univers"/>
          <w:sz w:val="22"/>
        </w:rPr>
        <w:t xml:space="preserve"> des Coronavirus </w:t>
      </w:r>
      <w:r w:rsidR="007018E5" w:rsidRPr="00861CF7">
        <w:rPr>
          <w:rFonts w:ascii="Univers" w:hAnsi="Univers"/>
          <w:sz w:val="22"/>
        </w:rPr>
        <w:t>bestimmt</w:t>
      </w:r>
      <w:r w:rsidRPr="00861CF7">
        <w:rPr>
          <w:rFonts w:ascii="Univers" w:hAnsi="Univers"/>
          <w:sz w:val="22"/>
        </w:rPr>
        <w:t xml:space="preserve"> </w:t>
      </w:r>
      <w:r w:rsidR="007018E5" w:rsidRPr="00861CF7">
        <w:rPr>
          <w:rFonts w:ascii="Univers" w:hAnsi="Univers"/>
          <w:sz w:val="22"/>
        </w:rPr>
        <w:t>und</w:t>
      </w:r>
      <w:r w:rsidRPr="00861CF7">
        <w:rPr>
          <w:rFonts w:ascii="Univers" w:hAnsi="Univers"/>
          <w:sz w:val="22"/>
        </w:rPr>
        <w:t xml:space="preserve"> die auf Grund ihrer CE-</w:t>
      </w:r>
      <w:r w:rsidR="007018E5" w:rsidRPr="00861CF7">
        <w:rPr>
          <w:rFonts w:ascii="Univers" w:hAnsi="Univers"/>
          <w:sz w:val="22"/>
        </w:rPr>
        <w:t>Kennzeichnung</w:t>
      </w:r>
      <w:r w:rsidRPr="00861CF7">
        <w:rPr>
          <w:rFonts w:ascii="Univers" w:hAnsi="Univers"/>
          <w:sz w:val="22"/>
        </w:rPr>
        <w:t xml:space="preserve"> oder aufgrund ein</w:t>
      </w:r>
      <w:r w:rsidR="007018E5" w:rsidRPr="00861CF7">
        <w:rPr>
          <w:rFonts w:ascii="Univers" w:hAnsi="Univers"/>
          <w:sz w:val="22"/>
        </w:rPr>
        <w:t>e</w:t>
      </w:r>
      <w:r w:rsidRPr="00861CF7">
        <w:rPr>
          <w:rFonts w:ascii="Univers" w:hAnsi="Univers"/>
          <w:sz w:val="22"/>
        </w:rPr>
        <w:t>r gemäß §</w:t>
      </w:r>
      <w:r w:rsidR="007018E5" w:rsidRPr="00861CF7">
        <w:rPr>
          <w:rFonts w:ascii="Univers" w:hAnsi="Univers"/>
          <w:sz w:val="22"/>
        </w:rPr>
        <w:t xml:space="preserve"> </w:t>
      </w:r>
      <w:r w:rsidRPr="00861CF7">
        <w:rPr>
          <w:rFonts w:ascii="Univers" w:hAnsi="Univers"/>
          <w:sz w:val="22"/>
        </w:rPr>
        <w:t>11 Abs. 1 Med</w:t>
      </w:r>
      <w:r w:rsidR="007018E5" w:rsidRPr="00861CF7">
        <w:rPr>
          <w:rFonts w:ascii="Univers" w:hAnsi="Univers"/>
          <w:sz w:val="22"/>
        </w:rPr>
        <w:t>i</w:t>
      </w:r>
      <w:r w:rsidRPr="00861CF7">
        <w:rPr>
          <w:rFonts w:ascii="Univers" w:hAnsi="Univers"/>
          <w:sz w:val="22"/>
        </w:rPr>
        <w:t xml:space="preserve">zinproduktegesetz </w:t>
      </w:r>
      <w:r w:rsidR="007018E5" w:rsidRPr="00861CF7">
        <w:rPr>
          <w:rFonts w:ascii="Univers" w:hAnsi="Univers"/>
          <w:sz w:val="22"/>
        </w:rPr>
        <w:t>erteilten</w:t>
      </w:r>
      <w:r w:rsidRPr="00861CF7">
        <w:rPr>
          <w:rFonts w:ascii="Univers" w:hAnsi="Univers"/>
          <w:sz w:val="22"/>
        </w:rPr>
        <w:t xml:space="preserve"> So</w:t>
      </w:r>
      <w:r w:rsidR="007018E5" w:rsidRPr="00861CF7">
        <w:rPr>
          <w:rFonts w:ascii="Univers" w:hAnsi="Univers"/>
          <w:sz w:val="22"/>
        </w:rPr>
        <w:t>nd</w:t>
      </w:r>
      <w:r w:rsidRPr="00861CF7">
        <w:rPr>
          <w:rFonts w:ascii="Univers" w:hAnsi="Univers"/>
          <w:sz w:val="22"/>
        </w:rPr>
        <w:t>erzulassu</w:t>
      </w:r>
      <w:r w:rsidR="007018E5" w:rsidRPr="00861CF7">
        <w:rPr>
          <w:rFonts w:ascii="Univers" w:hAnsi="Univers"/>
          <w:sz w:val="22"/>
        </w:rPr>
        <w:t xml:space="preserve">ng </w:t>
      </w:r>
      <w:r w:rsidRPr="00861CF7">
        <w:rPr>
          <w:rFonts w:ascii="Univers" w:hAnsi="Univers"/>
          <w:sz w:val="22"/>
        </w:rPr>
        <w:t>verkehrsfähig sind</w:t>
      </w:r>
      <w:r w:rsidR="008B29B9">
        <w:rPr>
          <w:rFonts w:ascii="Univers" w:hAnsi="Univers"/>
          <w:sz w:val="22"/>
        </w:rPr>
        <w:t xml:space="preserve"> und</w:t>
      </w:r>
      <w:r w:rsidRPr="00861CF7">
        <w:rPr>
          <w:rFonts w:ascii="Univers" w:hAnsi="Univers"/>
          <w:sz w:val="22"/>
        </w:rPr>
        <w:t xml:space="preserve"> die </w:t>
      </w:r>
      <w:r w:rsidR="007018E5" w:rsidRPr="00861CF7">
        <w:rPr>
          <w:rFonts w:ascii="Univers" w:hAnsi="Univers"/>
          <w:sz w:val="22"/>
        </w:rPr>
        <w:t>zugrundeliegende</w:t>
      </w:r>
      <w:r w:rsidRPr="00861CF7">
        <w:rPr>
          <w:rFonts w:ascii="Univers" w:hAnsi="Univers"/>
          <w:sz w:val="22"/>
        </w:rPr>
        <w:t xml:space="preserve"> Testung </w:t>
      </w:r>
      <w:r w:rsidRPr="00861CF7">
        <w:rPr>
          <w:rFonts w:ascii="Univers" w:hAnsi="Univers"/>
          <w:b/>
          <w:bCs/>
          <w:sz w:val="22"/>
        </w:rPr>
        <w:t xml:space="preserve">maximal 24 Stunden </w:t>
      </w:r>
      <w:r w:rsidR="007018E5" w:rsidRPr="00861CF7">
        <w:rPr>
          <w:rFonts w:ascii="Univers" w:hAnsi="Univers"/>
          <w:b/>
          <w:bCs/>
          <w:sz w:val="22"/>
        </w:rPr>
        <w:t>zurückliegt</w:t>
      </w:r>
      <w:r w:rsidR="0002762E" w:rsidRPr="00861CF7">
        <w:rPr>
          <w:rFonts w:ascii="Univers" w:hAnsi="Univers"/>
          <w:b/>
          <w:bCs/>
          <w:sz w:val="22"/>
        </w:rPr>
        <w:t xml:space="preserve"> </w:t>
      </w:r>
      <w:r w:rsidR="0002762E" w:rsidRPr="00861CF7">
        <w:rPr>
          <w:rFonts w:ascii="Univers" w:hAnsi="Univers"/>
          <w:sz w:val="22"/>
        </w:rPr>
        <w:t>(</w:t>
      </w:r>
      <w:r w:rsidR="001105F9" w:rsidRPr="00861CF7">
        <w:rPr>
          <w:rFonts w:ascii="Univers" w:hAnsi="Univers"/>
          <w:sz w:val="22"/>
        </w:rPr>
        <w:t xml:space="preserve">Ausnahme: </w:t>
      </w:r>
      <w:r w:rsidR="004E0870" w:rsidRPr="00861CF7">
        <w:rPr>
          <w:rFonts w:ascii="Univers" w:hAnsi="Univers"/>
          <w:sz w:val="22"/>
        </w:rPr>
        <w:t>PCR-Test 48 Stunden</w:t>
      </w:r>
      <w:r w:rsidR="009865DA">
        <w:rPr>
          <w:rFonts w:ascii="Univers" w:hAnsi="Univers"/>
          <w:sz w:val="22"/>
        </w:rPr>
        <w:t>)</w:t>
      </w:r>
      <w:r w:rsidR="00E5178E" w:rsidRPr="00861CF7">
        <w:rPr>
          <w:rFonts w:ascii="Univers" w:hAnsi="Univers"/>
          <w:sz w:val="22"/>
        </w:rPr>
        <w:t>.</w:t>
      </w:r>
    </w:p>
    <w:p w:rsidR="0089700B" w:rsidRPr="00861CF7" w:rsidRDefault="0089700B" w:rsidP="00861CF7">
      <w:pPr>
        <w:tabs>
          <w:tab w:val="left" w:pos="567"/>
        </w:tabs>
        <w:spacing w:line="240" w:lineRule="auto"/>
        <w:rPr>
          <w:rFonts w:ascii="Univers" w:hAnsi="Univers"/>
          <w:sz w:val="22"/>
        </w:rPr>
      </w:pPr>
    </w:p>
    <w:p w:rsidR="004E0870" w:rsidRPr="00861CF7" w:rsidRDefault="004E0870" w:rsidP="00861CF7">
      <w:pPr>
        <w:tabs>
          <w:tab w:val="left" w:pos="567"/>
        </w:tabs>
        <w:spacing w:line="240" w:lineRule="auto"/>
        <w:rPr>
          <w:rFonts w:ascii="Univers" w:hAnsi="Univers"/>
          <w:sz w:val="22"/>
        </w:rPr>
      </w:pPr>
      <w:r w:rsidRPr="00861CF7">
        <w:rPr>
          <w:rFonts w:ascii="Univers" w:hAnsi="Univers"/>
          <w:sz w:val="22"/>
        </w:rPr>
        <w:t xml:space="preserve">Beschäftigte können im Betrieb ihren Impf- oder Genesenennachweis vorlegen und hinterlegen. </w:t>
      </w:r>
      <w:r w:rsidR="00E20297" w:rsidRPr="00861CF7">
        <w:rPr>
          <w:rFonts w:ascii="Univers" w:hAnsi="Univers"/>
          <w:sz w:val="22"/>
        </w:rPr>
        <w:t>In der Regel</w:t>
      </w:r>
      <w:r w:rsidR="00F4438E">
        <w:rPr>
          <w:rFonts w:ascii="Univers" w:hAnsi="Univers"/>
          <w:sz w:val="22"/>
        </w:rPr>
        <w:t xml:space="preserve"> werden diese Nachweise in der </w:t>
      </w:r>
      <w:r w:rsidR="00E20297" w:rsidRPr="00861CF7">
        <w:rPr>
          <w:rFonts w:ascii="Univers" w:hAnsi="Univers"/>
          <w:sz w:val="22"/>
        </w:rPr>
        <w:t xml:space="preserve">Personalabteilung hinterlegt. </w:t>
      </w:r>
      <w:r w:rsidRPr="00861CF7">
        <w:rPr>
          <w:rFonts w:ascii="Univers" w:hAnsi="Univers"/>
          <w:sz w:val="22"/>
        </w:rPr>
        <w:t xml:space="preserve">Der Arbeitgeber darf diese Daten </w:t>
      </w:r>
      <w:r w:rsidR="008B29B9">
        <w:rPr>
          <w:rFonts w:ascii="Univers" w:hAnsi="Univers"/>
          <w:sz w:val="22"/>
        </w:rPr>
        <w:t xml:space="preserve">zumindest </w:t>
      </w:r>
      <w:r w:rsidRPr="00861CF7">
        <w:rPr>
          <w:rFonts w:ascii="Univers" w:hAnsi="Univers"/>
          <w:sz w:val="22"/>
        </w:rPr>
        <w:t>bis zum 19. März 2021 verarbeiten. Er muss sie aber vertraulich behandeln und darf sie nicht an unbefugte Dritte weitergeben.</w:t>
      </w:r>
      <w:r w:rsidR="00E20297" w:rsidRPr="00861CF7">
        <w:rPr>
          <w:rFonts w:ascii="Univers" w:hAnsi="Univers"/>
          <w:sz w:val="22"/>
        </w:rPr>
        <w:t xml:space="preserve"> </w:t>
      </w:r>
    </w:p>
    <w:p w:rsidR="00E20297" w:rsidRPr="00861CF7" w:rsidRDefault="00E20297" w:rsidP="00861CF7">
      <w:pPr>
        <w:tabs>
          <w:tab w:val="left" w:pos="567"/>
        </w:tabs>
        <w:spacing w:line="240" w:lineRule="auto"/>
        <w:rPr>
          <w:rFonts w:ascii="Univers" w:hAnsi="Univers"/>
          <w:sz w:val="22"/>
        </w:rPr>
      </w:pPr>
    </w:p>
    <w:p w:rsidR="004E0870" w:rsidRPr="00861CF7" w:rsidRDefault="00E20297" w:rsidP="00861CF7">
      <w:pPr>
        <w:tabs>
          <w:tab w:val="left" w:pos="567"/>
        </w:tabs>
        <w:spacing w:line="240" w:lineRule="auto"/>
        <w:rPr>
          <w:rFonts w:ascii="Univers" w:hAnsi="Univers"/>
          <w:sz w:val="22"/>
        </w:rPr>
      </w:pPr>
      <w:r w:rsidRPr="00861CF7">
        <w:rPr>
          <w:rFonts w:ascii="Univers" w:hAnsi="Univers"/>
          <w:sz w:val="22"/>
        </w:rPr>
        <w:t>Diejenigen Beschäftigten, die keinen Impf- oder Genesenennachweis erbringen</w:t>
      </w:r>
      <w:r w:rsidR="009865DA">
        <w:rPr>
          <w:rFonts w:ascii="Univers" w:hAnsi="Univers"/>
          <w:sz w:val="22"/>
        </w:rPr>
        <w:t>,</w:t>
      </w:r>
      <w:r w:rsidRPr="00861CF7">
        <w:rPr>
          <w:rFonts w:ascii="Univers" w:hAnsi="Univers"/>
          <w:sz w:val="22"/>
        </w:rPr>
        <w:t xml:space="preserve"> müssen </w:t>
      </w:r>
      <w:r w:rsidR="004E0870" w:rsidRPr="00861CF7">
        <w:rPr>
          <w:rFonts w:ascii="Univers" w:hAnsi="Univers"/>
          <w:b/>
          <w:sz w:val="22"/>
        </w:rPr>
        <w:t xml:space="preserve">täglich einen Testnachweis </w:t>
      </w:r>
      <w:r w:rsidR="004E0870" w:rsidRPr="00861CF7">
        <w:rPr>
          <w:rFonts w:ascii="Univers" w:hAnsi="Univers"/>
          <w:sz w:val="22"/>
        </w:rPr>
        <w:t>vorlegen</w:t>
      </w:r>
      <w:r w:rsidRPr="00861CF7">
        <w:rPr>
          <w:rFonts w:ascii="Univers" w:hAnsi="Univers"/>
          <w:sz w:val="22"/>
        </w:rPr>
        <w:t xml:space="preserve">. </w:t>
      </w:r>
    </w:p>
    <w:p w:rsidR="004E0870" w:rsidRPr="00861CF7" w:rsidRDefault="004E0870" w:rsidP="00861CF7">
      <w:pPr>
        <w:tabs>
          <w:tab w:val="left" w:pos="567"/>
        </w:tabs>
        <w:spacing w:line="240" w:lineRule="auto"/>
        <w:rPr>
          <w:rFonts w:ascii="Univers" w:hAnsi="Univers"/>
          <w:sz w:val="22"/>
        </w:rPr>
      </w:pPr>
    </w:p>
    <w:p w:rsidR="004D7873" w:rsidRDefault="00E20297" w:rsidP="00861CF7">
      <w:pPr>
        <w:tabs>
          <w:tab w:val="left" w:pos="567"/>
        </w:tabs>
        <w:spacing w:line="240" w:lineRule="auto"/>
        <w:rPr>
          <w:rFonts w:ascii="Univers" w:hAnsi="Univers"/>
          <w:sz w:val="22"/>
        </w:rPr>
      </w:pPr>
      <w:r w:rsidRPr="00861CF7">
        <w:rPr>
          <w:rFonts w:ascii="Univers" w:hAnsi="Univers"/>
          <w:sz w:val="22"/>
        </w:rPr>
        <w:lastRenderedPageBreak/>
        <w:t xml:space="preserve">Der Test kann von einem </w:t>
      </w:r>
    </w:p>
    <w:p w:rsidR="0089700B" w:rsidRPr="00861CF7" w:rsidRDefault="0089700B" w:rsidP="00861CF7">
      <w:pPr>
        <w:tabs>
          <w:tab w:val="left" w:pos="567"/>
        </w:tabs>
        <w:spacing w:line="240" w:lineRule="auto"/>
        <w:rPr>
          <w:rFonts w:ascii="Univers" w:hAnsi="Univers"/>
          <w:sz w:val="22"/>
        </w:rPr>
      </w:pPr>
    </w:p>
    <w:p w:rsidR="00E20297" w:rsidRPr="00861CF7" w:rsidRDefault="007018E5" w:rsidP="00861CF7">
      <w:pPr>
        <w:pStyle w:val="Listenabsatz"/>
        <w:numPr>
          <w:ilvl w:val="0"/>
          <w:numId w:val="5"/>
        </w:numPr>
        <w:tabs>
          <w:tab w:val="left" w:pos="567"/>
        </w:tabs>
        <w:spacing w:line="240" w:lineRule="auto"/>
        <w:ind w:left="567" w:hanging="207"/>
        <w:rPr>
          <w:rFonts w:ascii="Univers" w:hAnsi="Univers"/>
          <w:sz w:val="22"/>
        </w:rPr>
      </w:pPr>
      <w:r w:rsidRPr="00861CF7">
        <w:rPr>
          <w:rFonts w:ascii="Univers" w:hAnsi="Univers"/>
          <w:sz w:val="22"/>
        </w:rPr>
        <w:t xml:space="preserve">von einem Leistungserbringer nach § 6 Abs. 1 Coronavirus-Testverordnung vorgenommen und überwacht </w:t>
      </w:r>
      <w:r w:rsidR="008B29B9">
        <w:rPr>
          <w:rFonts w:ascii="Univers" w:hAnsi="Univers"/>
          <w:sz w:val="22"/>
        </w:rPr>
        <w:t>werden</w:t>
      </w:r>
      <w:r w:rsidR="00E20297" w:rsidRPr="00861CF7">
        <w:rPr>
          <w:rFonts w:ascii="Univers" w:hAnsi="Univers"/>
          <w:sz w:val="22"/>
        </w:rPr>
        <w:t xml:space="preserve"> (sog. Teststellen und Testzentren) oder</w:t>
      </w:r>
    </w:p>
    <w:p w:rsidR="00E20297" w:rsidRPr="00861CF7" w:rsidRDefault="00E20297" w:rsidP="00861CF7">
      <w:pPr>
        <w:pStyle w:val="Listenabsatz"/>
        <w:numPr>
          <w:ilvl w:val="0"/>
          <w:numId w:val="5"/>
        </w:numPr>
        <w:tabs>
          <w:tab w:val="left" w:pos="567"/>
        </w:tabs>
        <w:spacing w:line="240" w:lineRule="auto"/>
        <w:ind w:left="567" w:hanging="207"/>
        <w:rPr>
          <w:rFonts w:ascii="Univers" w:hAnsi="Univers"/>
          <w:sz w:val="22"/>
        </w:rPr>
      </w:pPr>
      <w:r w:rsidRPr="00861CF7">
        <w:rPr>
          <w:rFonts w:ascii="Univers" w:hAnsi="Univers"/>
          <w:sz w:val="22"/>
        </w:rPr>
        <w:t xml:space="preserve">im </w:t>
      </w:r>
      <w:r w:rsidRPr="00861CF7">
        <w:rPr>
          <w:rFonts w:ascii="Univers" w:hAnsi="Univers"/>
          <w:b/>
          <w:bCs/>
          <w:sz w:val="22"/>
        </w:rPr>
        <w:t>Rahmen der betrieblichen Testung</w:t>
      </w:r>
      <w:r w:rsidRPr="00861CF7">
        <w:rPr>
          <w:rFonts w:ascii="Univers" w:hAnsi="Univers"/>
          <w:sz w:val="22"/>
        </w:rPr>
        <w:t xml:space="preserve"> im Sinne des Arbeitsschutzes </w:t>
      </w:r>
      <w:r w:rsidRPr="00861CF7">
        <w:rPr>
          <w:rFonts w:ascii="Univers" w:hAnsi="Univers"/>
          <w:b/>
          <w:bCs/>
          <w:sz w:val="22"/>
        </w:rPr>
        <w:t xml:space="preserve">durch Personal, das die dafür erforderliche Ausbildung oder Kenntnisse oder Erfahrung besitzt, </w:t>
      </w:r>
      <w:r w:rsidR="008B29B9">
        <w:rPr>
          <w:rFonts w:ascii="Univers" w:hAnsi="Univers"/>
          <w:b/>
          <w:bCs/>
          <w:sz w:val="22"/>
        </w:rPr>
        <w:t>durchgeführt werden.</w:t>
      </w:r>
    </w:p>
    <w:p w:rsidR="00E20297" w:rsidRPr="00861CF7" w:rsidRDefault="00E20297" w:rsidP="00861CF7">
      <w:pPr>
        <w:tabs>
          <w:tab w:val="left" w:pos="567"/>
        </w:tabs>
        <w:spacing w:line="240" w:lineRule="auto"/>
        <w:rPr>
          <w:rFonts w:ascii="Univers" w:hAnsi="Univers"/>
          <w:sz w:val="22"/>
        </w:rPr>
      </w:pPr>
    </w:p>
    <w:p w:rsidR="00E20297" w:rsidRPr="00861CF7" w:rsidRDefault="002C5D1A" w:rsidP="00861CF7">
      <w:pPr>
        <w:tabs>
          <w:tab w:val="left" w:pos="567"/>
        </w:tabs>
        <w:spacing w:line="240" w:lineRule="auto"/>
        <w:rPr>
          <w:rFonts w:ascii="Univers" w:hAnsi="Univers"/>
          <w:sz w:val="22"/>
        </w:rPr>
      </w:pPr>
      <w:r w:rsidRPr="00861CF7">
        <w:rPr>
          <w:rFonts w:ascii="Univers" w:hAnsi="Univers"/>
          <w:b/>
          <w:bCs/>
          <w:sz w:val="22"/>
        </w:rPr>
        <w:t xml:space="preserve">Verantwortlich für die Beibringung des Testnachweises </w:t>
      </w:r>
      <w:r w:rsidR="00E20297" w:rsidRPr="00861CF7">
        <w:rPr>
          <w:rFonts w:ascii="Univers" w:hAnsi="Univers"/>
          <w:b/>
          <w:bCs/>
          <w:sz w:val="22"/>
        </w:rPr>
        <w:t>sind die Beschäftigten</w:t>
      </w:r>
      <w:r w:rsidR="002835D8" w:rsidRPr="00861CF7">
        <w:rPr>
          <w:rFonts w:ascii="Univers" w:hAnsi="Univers"/>
          <w:b/>
          <w:bCs/>
          <w:sz w:val="22"/>
        </w:rPr>
        <w:t xml:space="preserve">. </w:t>
      </w:r>
      <w:r w:rsidR="002835D8" w:rsidRPr="00B6419D">
        <w:rPr>
          <w:rFonts w:ascii="Univers" w:hAnsi="Univers"/>
          <w:bCs/>
          <w:sz w:val="22"/>
        </w:rPr>
        <w:t>Das kann</w:t>
      </w:r>
      <w:r w:rsidRPr="00B6419D">
        <w:rPr>
          <w:rFonts w:ascii="Univers" w:hAnsi="Univers"/>
          <w:bCs/>
          <w:sz w:val="22"/>
        </w:rPr>
        <w:t xml:space="preserve"> z.B. durch einen </w:t>
      </w:r>
      <w:r w:rsidR="00E20297" w:rsidRPr="00B6419D">
        <w:rPr>
          <w:rFonts w:ascii="Univers" w:hAnsi="Univers"/>
          <w:bCs/>
          <w:sz w:val="22"/>
        </w:rPr>
        <w:t>Antigen</w:t>
      </w:r>
      <w:r w:rsidR="0089700B" w:rsidRPr="00B6419D">
        <w:rPr>
          <w:rFonts w:ascii="Univers" w:hAnsi="Univers"/>
          <w:bCs/>
          <w:sz w:val="22"/>
        </w:rPr>
        <w:t>-</w:t>
      </w:r>
      <w:r w:rsidR="00E20297" w:rsidRPr="00B6419D">
        <w:rPr>
          <w:rFonts w:ascii="Univers" w:hAnsi="Univers"/>
          <w:bCs/>
          <w:sz w:val="22"/>
        </w:rPr>
        <w:t>Schnelltest (sog.</w:t>
      </w:r>
      <w:r w:rsidR="00E20297" w:rsidRPr="00861CF7">
        <w:rPr>
          <w:rFonts w:ascii="Univers" w:hAnsi="Univers"/>
          <w:b/>
          <w:bCs/>
          <w:sz w:val="22"/>
        </w:rPr>
        <w:t xml:space="preserve"> </w:t>
      </w:r>
      <w:r w:rsidRPr="00861CF7">
        <w:rPr>
          <w:rFonts w:ascii="Univers" w:hAnsi="Univers"/>
          <w:b/>
          <w:bCs/>
          <w:sz w:val="22"/>
        </w:rPr>
        <w:t>Bürgertest</w:t>
      </w:r>
      <w:r w:rsidR="00E20297" w:rsidRPr="00B6419D">
        <w:rPr>
          <w:rFonts w:ascii="Univers" w:hAnsi="Univers"/>
          <w:bCs/>
          <w:sz w:val="22"/>
        </w:rPr>
        <w:t>)</w:t>
      </w:r>
      <w:r w:rsidRPr="00861CF7">
        <w:rPr>
          <w:rFonts w:ascii="Univers" w:hAnsi="Univers"/>
          <w:sz w:val="22"/>
        </w:rPr>
        <w:t xml:space="preserve"> </w:t>
      </w:r>
      <w:r w:rsidR="00E20297" w:rsidRPr="00861CF7">
        <w:rPr>
          <w:rFonts w:ascii="Univers" w:hAnsi="Univers"/>
          <w:sz w:val="22"/>
        </w:rPr>
        <w:t>geschehen, der nicht älter als 24 Stunden ist.</w:t>
      </w:r>
      <w:r w:rsidR="002530B9" w:rsidRPr="00861CF7">
        <w:rPr>
          <w:rFonts w:ascii="Univers" w:hAnsi="Univers"/>
          <w:sz w:val="22"/>
        </w:rPr>
        <w:t xml:space="preserve"> Sofern der Testnachweis durch einen </w:t>
      </w:r>
      <w:r w:rsidR="002530B9" w:rsidRPr="00861CF7">
        <w:rPr>
          <w:rFonts w:ascii="Univers" w:hAnsi="Univers"/>
          <w:b/>
          <w:bCs/>
          <w:sz w:val="22"/>
        </w:rPr>
        <w:t>PCR-Test</w:t>
      </w:r>
      <w:r w:rsidR="002530B9" w:rsidRPr="00861CF7">
        <w:rPr>
          <w:rFonts w:ascii="Univers" w:hAnsi="Univers"/>
          <w:sz w:val="22"/>
        </w:rPr>
        <w:t xml:space="preserve"> erfolgt, darf dieser nicht älter als </w:t>
      </w:r>
      <w:r w:rsidR="002530B9" w:rsidRPr="00861CF7">
        <w:rPr>
          <w:rFonts w:ascii="Univers" w:hAnsi="Univers"/>
          <w:b/>
          <w:bCs/>
          <w:sz w:val="22"/>
        </w:rPr>
        <w:t>48 Stunden</w:t>
      </w:r>
      <w:r w:rsidR="002530B9" w:rsidRPr="00861CF7">
        <w:rPr>
          <w:rFonts w:ascii="Univers" w:hAnsi="Univers"/>
          <w:sz w:val="22"/>
        </w:rPr>
        <w:t xml:space="preserve"> sein.</w:t>
      </w:r>
      <w:r w:rsidR="00EF33B4" w:rsidRPr="00861CF7">
        <w:rPr>
          <w:rFonts w:ascii="Univers" w:hAnsi="Univers"/>
          <w:sz w:val="22"/>
        </w:rPr>
        <w:t xml:space="preserve"> </w:t>
      </w:r>
    </w:p>
    <w:p w:rsidR="00E20297" w:rsidRPr="00861CF7" w:rsidRDefault="00E20297" w:rsidP="00861CF7">
      <w:pPr>
        <w:tabs>
          <w:tab w:val="left" w:pos="567"/>
        </w:tabs>
        <w:spacing w:line="240" w:lineRule="auto"/>
        <w:rPr>
          <w:rFonts w:ascii="Univers" w:hAnsi="Univers"/>
          <w:sz w:val="22"/>
        </w:rPr>
      </w:pPr>
    </w:p>
    <w:p w:rsidR="00E20297" w:rsidRPr="00861CF7" w:rsidRDefault="00E20297" w:rsidP="00861CF7">
      <w:pPr>
        <w:tabs>
          <w:tab w:val="left" w:pos="567"/>
        </w:tabs>
        <w:spacing w:line="240" w:lineRule="auto"/>
        <w:rPr>
          <w:rFonts w:ascii="Univers" w:hAnsi="Univers"/>
          <w:b/>
          <w:sz w:val="22"/>
        </w:rPr>
      </w:pPr>
      <w:r w:rsidRPr="00861CF7">
        <w:rPr>
          <w:rFonts w:ascii="Univers" w:hAnsi="Univers"/>
          <w:b/>
          <w:sz w:val="22"/>
        </w:rPr>
        <w:t>Hinweis:</w:t>
      </w:r>
    </w:p>
    <w:p w:rsidR="00E20297" w:rsidRPr="00861CF7" w:rsidRDefault="00E20297" w:rsidP="00861CF7">
      <w:pPr>
        <w:tabs>
          <w:tab w:val="left" w:pos="567"/>
        </w:tabs>
        <w:spacing w:line="240" w:lineRule="auto"/>
        <w:rPr>
          <w:rFonts w:ascii="Univers" w:hAnsi="Univers"/>
          <w:sz w:val="22"/>
        </w:rPr>
      </w:pPr>
    </w:p>
    <w:p w:rsidR="00BD40A0" w:rsidRPr="00861CF7" w:rsidRDefault="00253D25" w:rsidP="00861CF7">
      <w:pPr>
        <w:tabs>
          <w:tab w:val="left" w:pos="567"/>
        </w:tabs>
        <w:spacing w:line="240" w:lineRule="auto"/>
        <w:rPr>
          <w:rFonts w:ascii="Univers" w:hAnsi="Univers"/>
          <w:sz w:val="22"/>
        </w:rPr>
      </w:pPr>
      <w:r w:rsidRPr="00861CF7">
        <w:rPr>
          <w:rFonts w:ascii="Univers" w:hAnsi="Univers"/>
          <w:sz w:val="22"/>
        </w:rPr>
        <w:t xml:space="preserve">Der Nachweis mittels </w:t>
      </w:r>
      <w:r w:rsidR="00E20297" w:rsidRPr="00861CF7">
        <w:rPr>
          <w:rFonts w:ascii="Univers" w:hAnsi="Univers"/>
          <w:sz w:val="22"/>
        </w:rPr>
        <w:t>Antigen</w:t>
      </w:r>
      <w:r w:rsidR="0089700B">
        <w:rPr>
          <w:rFonts w:ascii="Univers" w:hAnsi="Univers"/>
          <w:sz w:val="22"/>
        </w:rPr>
        <w:t>-</w:t>
      </w:r>
      <w:r w:rsidR="00E20297" w:rsidRPr="00861CF7">
        <w:rPr>
          <w:rFonts w:ascii="Univers" w:hAnsi="Univers"/>
          <w:sz w:val="22"/>
        </w:rPr>
        <w:t xml:space="preserve">Schnelltest als </w:t>
      </w:r>
      <w:r w:rsidRPr="00B6419D">
        <w:rPr>
          <w:rFonts w:ascii="Univers" w:hAnsi="Univers"/>
          <w:bCs/>
          <w:sz w:val="22"/>
        </w:rPr>
        <w:t>Selbsttest</w:t>
      </w:r>
      <w:r w:rsidRPr="00861CF7">
        <w:rPr>
          <w:rFonts w:ascii="Univers" w:hAnsi="Univers"/>
          <w:sz w:val="22"/>
        </w:rPr>
        <w:t xml:space="preserve"> ist </w:t>
      </w:r>
      <w:r w:rsidR="00E20297" w:rsidRPr="00861CF7">
        <w:rPr>
          <w:rFonts w:ascii="Univers" w:hAnsi="Univers"/>
          <w:sz w:val="22"/>
        </w:rPr>
        <w:t xml:space="preserve">zulässig, </w:t>
      </w:r>
      <w:r w:rsidRPr="00861CF7">
        <w:rPr>
          <w:rFonts w:ascii="Univers" w:hAnsi="Univers"/>
          <w:sz w:val="22"/>
        </w:rPr>
        <w:t>wenn der Test unter Aufsicht einer entsprechend geschulten Person durchgeführt wird. Es ist daher nicht möglich, den Beschäftigten Selbsttest</w:t>
      </w:r>
      <w:r w:rsidR="00E4095F" w:rsidRPr="00861CF7">
        <w:rPr>
          <w:rFonts w:ascii="Univers" w:hAnsi="Univers"/>
          <w:sz w:val="22"/>
        </w:rPr>
        <w:t>e</w:t>
      </w:r>
      <w:r w:rsidRPr="00861CF7">
        <w:rPr>
          <w:rFonts w:ascii="Univers" w:hAnsi="Univers"/>
          <w:sz w:val="22"/>
        </w:rPr>
        <w:t xml:space="preserve"> mitzugeben, damit sie den Test vor Arbeitsbeginn zu Hause durchführen</w:t>
      </w:r>
      <w:r w:rsidR="00BF1519" w:rsidRPr="00861CF7">
        <w:rPr>
          <w:rFonts w:ascii="Univers" w:hAnsi="Univers"/>
          <w:sz w:val="22"/>
        </w:rPr>
        <w:t xml:space="preserve"> und z.B. durch Foto des Testergebnisses dokumentieren.</w:t>
      </w:r>
    </w:p>
    <w:p w:rsidR="00BD40A0" w:rsidRPr="00861CF7" w:rsidRDefault="00BD40A0" w:rsidP="00861CF7">
      <w:pPr>
        <w:tabs>
          <w:tab w:val="left" w:pos="567"/>
        </w:tabs>
        <w:spacing w:line="240" w:lineRule="auto"/>
        <w:rPr>
          <w:rFonts w:ascii="Univers" w:hAnsi="Univers"/>
          <w:sz w:val="22"/>
        </w:rPr>
      </w:pPr>
    </w:p>
    <w:p w:rsidR="002835D8" w:rsidRPr="00861CF7" w:rsidRDefault="00BD40A0" w:rsidP="00861CF7">
      <w:pPr>
        <w:tabs>
          <w:tab w:val="left" w:pos="567"/>
        </w:tabs>
        <w:spacing w:line="240" w:lineRule="auto"/>
        <w:rPr>
          <w:rFonts w:ascii="Univers" w:hAnsi="Univers"/>
          <w:sz w:val="22"/>
        </w:rPr>
      </w:pPr>
      <w:r w:rsidRPr="00861CF7">
        <w:rPr>
          <w:rFonts w:ascii="Univers" w:hAnsi="Univers"/>
          <w:sz w:val="22"/>
        </w:rPr>
        <w:t xml:space="preserve">Bietet der Arbeitgeber im Rahmen seiner Verpflichtung aus § 4 Corona-ArbSchV den Beschäftigten lediglich Selbsttests (ohne Aufsicht) an, </w:t>
      </w:r>
      <w:r w:rsidRPr="00B6419D">
        <w:rPr>
          <w:rFonts w:ascii="Univers" w:hAnsi="Univers"/>
          <w:bCs/>
          <w:sz w:val="22"/>
        </w:rPr>
        <w:t xml:space="preserve">genügen diese daher </w:t>
      </w:r>
      <w:r w:rsidRPr="00B6419D">
        <w:rPr>
          <w:rFonts w:ascii="Univers" w:hAnsi="Univers"/>
          <w:b/>
          <w:bCs/>
          <w:sz w:val="22"/>
        </w:rPr>
        <w:t>nicht</w:t>
      </w:r>
      <w:r w:rsidRPr="00861CF7">
        <w:rPr>
          <w:rFonts w:ascii="Univers" w:hAnsi="Univers"/>
          <w:sz w:val="22"/>
        </w:rPr>
        <w:t xml:space="preserve"> dem Testnachweis im Sinne des § 28b Abs. </w:t>
      </w:r>
      <w:r w:rsidR="00E20297" w:rsidRPr="00861CF7">
        <w:rPr>
          <w:rFonts w:ascii="Univers" w:hAnsi="Univers"/>
          <w:sz w:val="22"/>
        </w:rPr>
        <w:t xml:space="preserve">1 IfSG. Der Arbeitgeber ist </w:t>
      </w:r>
      <w:r w:rsidRPr="00861CF7">
        <w:rPr>
          <w:rFonts w:ascii="Univers" w:hAnsi="Univers"/>
          <w:b/>
          <w:bCs/>
          <w:sz w:val="22"/>
        </w:rPr>
        <w:t>nicht</w:t>
      </w:r>
      <w:r w:rsidRPr="00861CF7">
        <w:rPr>
          <w:rFonts w:ascii="Univers" w:hAnsi="Univers"/>
          <w:sz w:val="22"/>
        </w:rPr>
        <w:t xml:space="preserve"> verpflichtet, den Beschäftigten zweimal wöchentlich Tests durch entsprechend geschultes Personal im Sinne des § 2 Nr. 7 SchAusnahmV anzubieten. Eine Verpflichtung hierzu ergibt sich nach unserem Verständnis weder </w:t>
      </w:r>
      <w:r w:rsidR="00E20297" w:rsidRPr="00861CF7">
        <w:rPr>
          <w:rFonts w:ascii="Univers" w:hAnsi="Univers"/>
          <w:sz w:val="22"/>
        </w:rPr>
        <w:t xml:space="preserve">aus § 4 Corona-ArbSchV noch aus </w:t>
      </w:r>
      <w:r w:rsidRPr="00861CF7">
        <w:rPr>
          <w:rFonts w:ascii="Univers" w:hAnsi="Univers"/>
          <w:sz w:val="22"/>
        </w:rPr>
        <w:t xml:space="preserve">§ 28b Abs. 1 IfSG. Bietet der Arbeitgeber ausschließlich Selbsttests </w:t>
      </w:r>
      <w:r w:rsidR="00E20297" w:rsidRPr="00861CF7">
        <w:rPr>
          <w:rFonts w:ascii="Univers" w:hAnsi="Univers"/>
          <w:sz w:val="22"/>
        </w:rPr>
        <w:t xml:space="preserve">in Eigenanwendung </w:t>
      </w:r>
      <w:r w:rsidRPr="00861CF7">
        <w:rPr>
          <w:rFonts w:ascii="Univers" w:hAnsi="Univers"/>
          <w:sz w:val="22"/>
        </w:rPr>
        <w:t xml:space="preserve">an, hat der Arbeitnehmer daher arbeitstäglich den Nachweis eines auf seine Kosten </w:t>
      </w:r>
      <w:r w:rsidR="008B29B9">
        <w:rPr>
          <w:rFonts w:ascii="Univers" w:hAnsi="Univers"/>
          <w:sz w:val="22"/>
        </w:rPr>
        <w:t xml:space="preserve">oder ggf. als Bürgertest </w:t>
      </w:r>
      <w:r w:rsidRPr="00861CF7">
        <w:rPr>
          <w:rFonts w:ascii="Univers" w:hAnsi="Univers"/>
          <w:sz w:val="22"/>
        </w:rPr>
        <w:t xml:space="preserve">durchgeführten Coronatests vorzulegen. </w:t>
      </w:r>
    </w:p>
    <w:p w:rsidR="002835D8" w:rsidRPr="00861CF7" w:rsidRDefault="002835D8" w:rsidP="00861CF7">
      <w:pPr>
        <w:tabs>
          <w:tab w:val="left" w:pos="567"/>
        </w:tabs>
        <w:spacing w:line="240" w:lineRule="auto"/>
        <w:rPr>
          <w:rFonts w:ascii="Univers" w:hAnsi="Univers"/>
          <w:sz w:val="22"/>
        </w:rPr>
      </w:pPr>
    </w:p>
    <w:p w:rsidR="0073442D" w:rsidRPr="00861CF7" w:rsidRDefault="00EF33B4" w:rsidP="00861CF7">
      <w:pPr>
        <w:tabs>
          <w:tab w:val="left" w:pos="567"/>
        </w:tabs>
        <w:spacing w:line="240" w:lineRule="auto"/>
        <w:rPr>
          <w:rFonts w:ascii="Univers" w:hAnsi="Univers"/>
          <w:sz w:val="22"/>
        </w:rPr>
      </w:pPr>
      <w:r w:rsidRPr="00861CF7">
        <w:rPr>
          <w:rFonts w:ascii="Univers" w:hAnsi="Univers"/>
          <w:sz w:val="22"/>
        </w:rPr>
        <w:t xml:space="preserve">Der Test ist </w:t>
      </w:r>
      <w:r w:rsidRPr="00861CF7">
        <w:rPr>
          <w:rFonts w:ascii="Univers" w:hAnsi="Univers"/>
          <w:b/>
          <w:bCs/>
          <w:sz w:val="22"/>
        </w:rPr>
        <w:t>regelmäßig vor Betreten der Arbeitsstätte</w:t>
      </w:r>
      <w:r w:rsidR="00734828" w:rsidRPr="00861CF7">
        <w:rPr>
          <w:rFonts w:ascii="Univers" w:hAnsi="Univers"/>
          <w:sz w:val="22"/>
        </w:rPr>
        <w:t xml:space="preserve"> </w:t>
      </w:r>
      <w:r w:rsidRPr="00861CF7">
        <w:rPr>
          <w:rFonts w:ascii="Univers" w:hAnsi="Univers"/>
          <w:sz w:val="22"/>
        </w:rPr>
        <w:t>durchzuführen</w:t>
      </w:r>
      <w:r w:rsidR="007D6318" w:rsidRPr="00861CF7">
        <w:rPr>
          <w:rFonts w:ascii="Univers" w:hAnsi="Univers"/>
          <w:sz w:val="22"/>
        </w:rPr>
        <w:t>, es sei denn</w:t>
      </w:r>
      <w:r w:rsidR="00305360" w:rsidRPr="00861CF7">
        <w:rPr>
          <w:rFonts w:ascii="Univers" w:hAnsi="Univers"/>
          <w:sz w:val="22"/>
        </w:rPr>
        <w:t xml:space="preserve">, </w:t>
      </w:r>
      <w:r w:rsidR="00E20297" w:rsidRPr="00861CF7">
        <w:rPr>
          <w:rFonts w:ascii="Univers" w:hAnsi="Univers"/>
          <w:sz w:val="22"/>
        </w:rPr>
        <w:t xml:space="preserve">Arbeitgeber bieten den Beschäftigten </w:t>
      </w:r>
      <w:r w:rsidR="00305360" w:rsidRPr="00861CF7">
        <w:rPr>
          <w:rFonts w:ascii="Univers" w:hAnsi="Univers"/>
          <w:sz w:val="22"/>
        </w:rPr>
        <w:t>die Testung unter Aufsicht im Betrieb an</w:t>
      </w:r>
      <w:r w:rsidRPr="00861CF7">
        <w:rPr>
          <w:rFonts w:ascii="Univers" w:hAnsi="Univers"/>
          <w:sz w:val="22"/>
        </w:rPr>
        <w:t xml:space="preserve">. </w:t>
      </w:r>
      <w:r w:rsidR="00715726" w:rsidRPr="00861CF7">
        <w:rPr>
          <w:rFonts w:ascii="Univers" w:hAnsi="Univers"/>
          <w:sz w:val="22"/>
        </w:rPr>
        <w:t>Maßgeblicher Zeitpunkt für die Berechnung der 24- bzw. 48-Stunden Frist ist der Zeitpunkt des Zugangs zur Arbeitsstätte</w:t>
      </w:r>
      <w:r w:rsidR="00305360" w:rsidRPr="00861CF7">
        <w:rPr>
          <w:rFonts w:ascii="Univers" w:hAnsi="Univers"/>
          <w:sz w:val="22"/>
        </w:rPr>
        <w:t xml:space="preserve"> bzw. des Tests im Betrieb</w:t>
      </w:r>
      <w:r w:rsidR="00715726" w:rsidRPr="00861CF7">
        <w:rPr>
          <w:rFonts w:ascii="Univers" w:hAnsi="Univers"/>
          <w:sz w:val="22"/>
        </w:rPr>
        <w:t xml:space="preserve">. </w:t>
      </w:r>
    </w:p>
    <w:p w:rsidR="00E20297" w:rsidRPr="00861CF7" w:rsidRDefault="00E20297" w:rsidP="00861CF7">
      <w:pPr>
        <w:tabs>
          <w:tab w:val="left" w:pos="567"/>
        </w:tabs>
        <w:spacing w:line="240" w:lineRule="auto"/>
        <w:rPr>
          <w:rFonts w:ascii="Univers" w:hAnsi="Univers"/>
          <w:sz w:val="22"/>
        </w:rPr>
      </w:pPr>
    </w:p>
    <w:p w:rsidR="0073442D" w:rsidRPr="00861CF7" w:rsidRDefault="0073442D" w:rsidP="00861CF7">
      <w:pPr>
        <w:tabs>
          <w:tab w:val="left" w:pos="567"/>
        </w:tabs>
        <w:spacing w:line="240" w:lineRule="auto"/>
        <w:rPr>
          <w:rFonts w:ascii="Univers" w:hAnsi="Univers"/>
          <w:sz w:val="22"/>
        </w:rPr>
      </w:pPr>
      <w:r w:rsidRPr="00861CF7">
        <w:rPr>
          <w:rFonts w:ascii="Univers" w:hAnsi="Univers"/>
          <w:sz w:val="22"/>
        </w:rPr>
        <w:t xml:space="preserve">Die </w:t>
      </w:r>
      <w:r w:rsidRPr="00861CF7">
        <w:rPr>
          <w:rFonts w:ascii="Univers" w:hAnsi="Univers"/>
          <w:b/>
          <w:bCs/>
          <w:sz w:val="22"/>
        </w:rPr>
        <w:t>Kosten der Testungen</w:t>
      </w:r>
      <w:r w:rsidRPr="00861CF7">
        <w:rPr>
          <w:rFonts w:ascii="Univers" w:hAnsi="Univers"/>
          <w:sz w:val="22"/>
        </w:rPr>
        <w:t xml:space="preserve"> trägt, soweit nicht die kostenlose Bürgertestung in Anspruch genommen wird, der Arbeitnehmer. </w:t>
      </w:r>
      <w:r w:rsidR="00A66762" w:rsidRPr="00861CF7">
        <w:rPr>
          <w:rFonts w:ascii="Univers" w:hAnsi="Univers"/>
          <w:sz w:val="22"/>
        </w:rPr>
        <w:t xml:space="preserve">Etwas </w:t>
      </w:r>
      <w:r w:rsidR="008B29B9">
        <w:rPr>
          <w:rFonts w:ascii="Univers" w:hAnsi="Univers"/>
          <w:sz w:val="22"/>
        </w:rPr>
        <w:t>a</w:t>
      </w:r>
      <w:r w:rsidR="00F4438E">
        <w:rPr>
          <w:rFonts w:ascii="Univers" w:hAnsi="Univers"/>
          <w:sz w:val="22"/>
        </w:rPr>
        <w:t>nderes</w:t>
      </w:r>
      <w:r w:rsidR="00A66762" w:rsidRPr="00861CF7">
        <w:rPr>
          <w:rFonts w:ascii="Univers" w:hAnsi="Univers"/>
          <w:sz w:val="22"/>
        </w:rPr>
        <w:t xml:space="preserve"> gilt dann, wenn die Arbeitnehmer</w:t>
      </w:r>
      <w:r w:rsidR="00E3766C" w:rsidRPr="00861CF7">
        <w:rPr>
          <w:rFonts w:ascii="Univers" w:hAnsi="Univers"/>
          <w:sz w:val="22"/>
        </w:rPr>
        <w:t xml:space="preserve"> eine angebotene </w:t>
      </w:r>
      <w:r w:rsidRPr="00861CF7">
        <w:rPr>
          <w:rFonts w:ascii="Univers" w:hAnsi="Univers"/>
          <w:sz w:val="22"/>
        </w:rPr>
        <w:t xml:space="preserve">Testung </w:t>
      </w:r>
      <w:r w:rsidR="008B29B9">
        <w:rPr>
          <w:rFonts w:ascii="Univers" w:hAnsi="Univers"/>
          <w:sz w:val="22"/>
        </w:rPr>
        <w:t xml:space="preserve">mit Nachweis </w:t>
      </w:r>
      <w:r w:rsidRPr="00861CF7">
        <w:rPr>
          <w:rFonts w:ascii="Univers" w:hAnsi="Univers"/>
          <w:sz w:val="22"/>
        </w:rPr>
        <w:t xml:space="preserve">des Arbeitgebers gemäß § 4 Corona-ArbSchV in Anspruch </w:t>
      </w:r>
      <w:r w:rsidR="009865DA">
        <w:rPr>
          <w:rFonts w:ascii="Univers" w:hAnsi="Univers"/>
          <w:sz w:val="22"/>
        </w:rPr>
        <w:t>nehmen</w:t>
      </w:r>
      <w:r w:rsidRPr="00861CF7">
        <w:rPr>
          <w:rFonts w:ascii="Univers" w:hAnsi="Univers"/>
          <w:sz w:val="22"/>
        </w:rPr>
        <w:t xml:space="preserve">. In diesem Fall trägt der Arbeitgeber die Kosten </w:t>
      </w:r>
      <w:r w:rsidR="00A66762" w:rsidRPr="00861CF7">
        <w:rPr>
          <w:rFonts w:ascii="Univers" w:hAnsi="Univers"/>
          <w:sz w:val="22"/>
        </w:rPr>
        <w:t>von zwei</w:t>
      </w:r>
      <w:r w:rsidR="003B2A5C" w:rsidRPr="00861CF7">
        <w:rPr>
          <w:rFonts w:ascii="Univers" w:hAnsi="Univers"/>
          <w:sz w:val="22"/>
        </w:rPr>
        <w:t xml:space="preserve"> </w:t>
      </w:r>
      <w:r w:rsidRPr="00861CF7">
        <w:rPr>
          <w:rFonts w:ascii="Univers" w:hAnsi="Univers"/>
          <w:sz w:val="22"/>
        </w:rPr>
        <w:t>Testung</w:t>
      </w:r>
      <w:r w:rsidR="00A66762" w:rsidRPr="00861CF7">
        <w:rPr>
          <w:rFonts w:ascii="Univers" w:hAnsi="Univers"/>
          <w:sz w:val="22"/>
        </w:rPr>
        <w:t>en</w:t>
      </w:r>
      <w:r w:rsidR="003B2A5C" w:rsidRPr="00861CF7">
        <w:rPr>
          <w:rFonts w:ascii="Univers" w:hAnsi="Univers"/>
          <w:sz w:val="22"/>
        </w:rPr>
        <w:t xml:space="preserve"> in der Woche</w:t>
      </w:r>
      <w:r w:rsidRPr="00861CF7">
        <w:rPr>
          <w:rFonts w:ascii="Univers" w:hAnsi="Univers"/>
          <w:sz w:val="22"/>
        </w:rPr>
        <w:t>.</w:t>
      </w:r>
      <w:r w:rsidR="00BF351E" w:rsidRPr="00861CF7">
        <w:rPr>
          <w:rFonts w:ascii="Univers" w:hAnsi="Univers"/>
          <w:sz w:val="22"/>
        </w:rPr>
        <w:t xml:space="preserve"> Zu einem solchen Angebot ist der Arbeitgeber aber u.E. nicht verpflichtet.</w:t>
      </w:r>
      <w:r w:rsidR="003B2A5C" w:rsidRPr="00861CF7">
        <w:rPr>
          <w:rFonts w:ascii="Univers" w:hAnsi="Univers"/>
          <w:sz w:val="22"/>
        </w:rPr>
        <w:t xml:space="preserve"> </w:t>
      </w:r>
    </w:p>
    <w:p w:rsidR="002530B9" w:rsidRPr="00861CF7" w:rsidRDefault="002530B9" w:rsidP="00861CF7">
      <w:pPr>
        <w:tabs>
          <w:tab w:val="left" w:pos="567"/>
        </w:tabs>
        <w:spacing w:line="240" w:lineRule="auto"/>
        <w:rPr>
          <w:rFonts w:ascii="Univers" w:hAnsi="Univers"/>
          <w:sz w:val="22"/>
        </w:rPr>
      </w:pPr>
    </w:p>
    <w:p w:rsidR="0073442D" w:rsidRPr="00861CF7" w:rsidRDefault="0073442D" w:rsidP="00861CF7">
      <w:pPr>
        <w:tabs>
          <w:tab w:val="left" w:pos="567"/>
        </w:tabs>
        <w:spacing w:line="240" w:lineRule="auto"/>
        <w:rPr>
          <w:rFonts w:ascii="Univers" w:hAnsi="Univers"/>
          <w:sz w:val="22"/>
        </w:rPr>
      </w:pPr>
      <w:r w:rsidRPr="00861CF7">
        <w:rPr>
          <w:rFonts w:ascii="Univers" w:hAnsi="Univers"/>
          <w:sz w:val="22"/>
        </w:rPr>
        <w:t>Die für die Durchführung des Tests</w:t>
      </w:r>
      <w:r w:rsidR="00CC7381" w:rsidRPr="00861CF7">
        <w:rPr>
          <w:rFonts w:ascii="Univers" w:hAnsi="Univers"/>
          <w:sz w:val="22"/>
        </w:rPr>
        <w:t xml:space="preserve"> </w:t>
      </w:r>
      <w:r w:rsidR="0033494B" w:rsidRPr="00861CF7">
        <w:rPr>
          <w:rFonts w:ascii="Univers" w:hAnsi="Univers"/>
          <w:sz w:val="22"/>
        </w:rPr>
        <w:t xml:space="preserve">und die Kontrolle und Dokumentation durch den Arbeitgeber </w:t>
      </w:r>
      <w:r w:rsidRPr="00861CF7">
        <w:rPr>
          <w:rFonts w:ascii="Univers" w:hAnsi="Univers"/>
          <w:sz w:val="22"/>
        </w:rPr>
        <w:t xml:space="preserve">aufgewendete Zeit ist </w:t>
      </w:r>
      <w:r w:rsidRPr="00861CF7">
        <w:rPr>
          <w:rFonts w:ascii="Univers" w:hAnsi="Univers"/>
          <w:b/>
          <w:bCs/>
          <w:sz w:val="22"/>
        </w:rPr>
        <w:t>keine Arbeitszeit</w:t>
      </w:r>
      <w:r w:rsidRPr="00861CF7">
        <w:rPr>
          <w:rFonts w:ascii="Univers" w:hAnsi="Univers"/>
          <w:sz w:val="22"/>
        </w:rPr>
        <w:t>, die der Arbeitgeber zu vergüten oder dem Arbeitszeitkonto gutzuschreiben hat.</w:t>
      </w:r>
      <w:r w:rsidR="0033494B" w:rsidRPr="00861CF7">
        <w:rPr>
          <w:rFonts w:ascii="Univers" w:hAnsi="Univers"/>
          <w:sz w:val="22"/>
        </w:rPr>
        <w:t xml:space="preserve"> </w:t>
      </w:r>
      <w:r w:rsidR="002336EE" w:rsidRPr="00861CF7">
        <w:rPr>
          <w:rFonts w:ascii="Univers" w:hAnsi="Univers"/>
          <w:sz w:val="22"/>
        </w:rPr>
        <w:t xml:space="preserve">Es ist auch keine Arbeitszeit i.S.d. Arbeitszeitgesetzes. </w:t>
      </w:r>
      <w:r w:rsidR="0033494B" w:rsidRPr="00861CF7">
        <w:rPr>
          <w:rFonts w:ascii="Univers" w:hAnsi="Univers"/>
          <w:sz w:val="22"/>
        </w:rPr>
        <w:t xml:space="preserve">Dies gilt u.E. auch </w:t>
      </w:r>
      <w:r w:rsidR="00562CA2" w:rsidRPr="00861CF7">
        <w:rPr>
          <w:rFonts w:ascii="Univers" w:hAnsi="Univers"/>
          <w:sz w:val="22"/>
        </w:rPr>
        <w:t xml:space="preserve">für die Durchführung einer vom Arbeitgeber gemäß § 4 Corona-ArbSchV angebotenen Testung unter Aufsicht und </w:t>
      </w:r>
      <w:r w:rsidR="0033494B" w:rsidRPr="00861CF7">
        <w:rPr>
          <w:rFonts w:ascii="Univers" w:hAnsi="Univers"/>
          <w:sz w:val="22"/>
        </w:rPr>
        <w:t>dann, wenn es bei der Kontrolle und Dokumentation der 3-G-Nachweise zu Wartezeiten vor dem Zutritt zur Arbeitsstätte kommt. Der Arbeitnehmer hat dies bei seiner zeitlichen Planung zu berücksichtigen.</w:t>
      </w:r>
    </w:p>
    <w:p w:rsidR="001F57B4" w:rsidRPr="00861CF7" w:rsidRDefault="001F57B4" w:rsidP="00861CF7">
      <w:pPr>
        <w:tabs>
          <w:tab w:val="left" w:pos="567"/>
        </w:tabs>
        <w:spacing w:line="240" w:lineRule="auto"/>
        <w:rPr>
          <w:rFonts w:ascii="Univers" w:hAnsi="Univers"/>
          <w:sz w:val="22"/>
        </w:rPr>
      </w:pPr>
    </w:p>
    <w:p w:rsidR="006E6339" w:rsidRDefault="001F57B4" w:rsidP="00861CF7">
      <w:pPr>
        <w:tabs>
          <w:tab w:val="left" w:pos="567"/>
        </w:tabs>
        <w:spacing w:line="240" w:lineRule="auto"/>
        <w:rPr>
          <w:rFonts w:ascii="Univers" w:hAnsi="Univers"/>
          <w:sz w:val="22"/>
        </w:rPr>
      </w:pPr>
      <w:r w:rsidRPr="00861CF7">
        <w:rPr>
          <w:rFonts w:ascii="Univers" w:hAnsi="Univers"/>
          <w:sz w:val="22"/>
        </w:rPr>
        <w:t xml:space="preserve">Arbeitnehmern, die den </w:t>
      </w:r>
      <w:r w:rsidR="00C92D29" w:rsidRPr="00861CF7">
        <w:rPr>
          <w:rFonts w:ascii="Univers" w:hAnsi="Univers"/>
          <w:sz w:val="22"/>
        </w:rPr>
        <w:t xml:space="preserve">Nachweis </w:t>
      </w:r>
      <w:r w:rsidRPr="00861CF7">
        <w:rPr>
          <w:rFonts w:ascii="Univers" w:hAnsi="Univers"/>
          <w:sz w:val="22"/>
        </w:rPr>
        <w:t xml:space="preserve">über den Status als geimpft, genesen oder getestet verweigern, </w:t>
      </w:r>
      <w:r w:rsidR="0033494B" w:rsidRPr="00861CF7">
        <w:rPr>
          <w:rFonts w:ascii="Univers" w:hAnsi="Univers"/>
          <w:b/>
          <w:bCs/>
          <w:sz w:val="22"/>
        </w:rPr>
        <w:t>muss</w:t>
      </w:r>
      <w:r w:rsidRPr="00861CF7">
        <w:rPr>
          <w:rFonts w:ascii="Univers" w:hAnsi="Univers"/>
          <w:sz w:val="22"/>
        </w:rPr>
        <w:t xml:space="preserve"> der Arbeitgeber den Zugang </w:t>
      </w:r>
      <w:r w:rsidR="0033494B" w:rsidRPr="00861CF7">
        <w:rPr>
          <w:rFonts w:ascii="Univers" w:hAnsi="Univers"/>
          <w:sz w:val="22"/>
        </w:rPr>
        <w:t>zur Arbeitsstätte</w:t>
      </w:r>
      <w:r w:rsidRPr="00861CF7">
        <w:rPr>
          <w:rFonts w:ascii="Univers" w:hAnsi="Univers"/>
          <w:sz w:val="22"/>
        </w:rPr>
        <w:t xml:space="preserve"> verwehren</w:t>
      </w:r>
      <w:r w:rsidR="0033494B" w:rsidRPr="00861CF7">
        <w:rPr>
          <w:rFonts w:ascii="Univers" w:hAnsi="Univers"/>
          <w:sz w:val="22"/>
        </w:rPr>
        <w:t xml:space="preserve"> </w:t>
      </w:r>
      <w:r w:rsidR="006E6339" w:rsidRPr="00861CF7">
        <w:rPr>
          <w:rFonts w:ascii="Univers" w:hAnsi="Univers"/>
          <w:sz w:val="22"/>
        </w:rPr>
        <w:t>bzw. zum Verlassen des Betriebsgeländes auffordern.</w:t>
      </w:r>
    </w:p>
    <w:p w:rsidR="0089700B" w:rsidRPr="00861CF7" w:rsidRDefault="0089700B" w:rsidP="00861CF7">
      <w:pPr>
        <w:tabs>
          <w:tab w:val="left" w:pos="567"/>
        </w:tabs>
        <w:spacing w:line="240" w:lineRule="auto"/>
        <w:rPr>
          <w:rFonts w:ascii="Univers" w:hAnsi="Univers"/>
          <w:sz w:val="22"/>
        </w:rPr>
      </w:pPr>
    </w:p>
    <w:p w:rsidR="001F57B4" w:rsidRPr="00861CF7" w:rsidRDefault="001F57B4" w:rsidP="00861CF7">
      <w:pPr>
        <w:tabs>
          <w:tab w:val="left" w:pos="567"/>
        </w:tabs>
        <w:spacing w:line="240" w:lineRule="auto"/>
        <w:rPr>
          <w:rFonts w:ascii="Univers" w:hAnsi="Univers"/>
          <w:sz w:val="22"/>
        </w:rPr>
      </w:pPr>
      <w:r w:rsidRPr="00861CF7">
        <w:rPr>
          <w:rFonts w:ascii="Univers" w:hAnsi="Univers"/>
          <w:sz w:val="22"/>
        </w:rPr>
        <w:t>Ohne einen aktuellen Impf- oder Genes</w:t>
      </w:r>
      <w:r w:rsidR="00104006" w:rsidRPr="00861CF7">
        <w:rPr>
          <w:rFonts w:ascii="Univers" w:hAnsi="Univers"/>
          <w:sz w:val="22"/>
        </w:rPr>
        <w:t>ungs</w:t>
      </w:r>
      <w:r w:rsidRPr="00861CF7">
        <w:rPr>
          <w:rFonts w:ascii="Univers" w:hAnsi="Univers"/>
          <w:sz w:val="22"/>
        </w:rPr>
        <w:t xml:space="preserve">nachweis bzw. einen aktuellen negativen Coronatest bietet der Arbeitnehmer seine Arbeitsleitung nicht ordnungsgemäß an mit der Folge, dass die Vergütungspflicht entfällt. </w:t>
      </w:r>
      <w:r w:rsidR="006E6339" w:rsidRPr="00861CF7">
        <w:rPr>
          <w:rFonts w:ascii="Univers" w:hAnsi="Univers"/>
          <w:sz w:val="22"/>
        </w:rPr>
        <w:t>Allerdings gilt dies nur dann, wenn die Beschäftigten ihre</w:t>
      </w:r>
      <w:r w:rsidR="00EF33B4" w:rsidRPr="00861CF7">
        <w:rPr>
          <w:rFonts w:ascii="Univers" w:hAnsi="Univers"/>
          <w:sz w:val="22"/>
        </w:rPr>
        <w:t xml:space="preserve"> Arbeitsleistung</w:t>
      </w:r>
      <w:r w:rsidR="006E6339" w:rsidRPr="00861CF7">
        <w:rPr>
          <w:rFonts w:ascii="Univers" w:hAnsi="Univers"/>
          <w:sz w:val="22"/>
        </w:rPr>
        <w:t>en</w:t>
      </w:r>
      <w:r w:rsidR="00EF33B4" w:rsidRPr="00861CF7">
        <w:rPr>
          <w:rFonts w:ascii="Univers" w:hAnsi="Univers"/>
          <w:sz w:val="22"/>
        </w:rPr>
        <w:t xml:space="preserve"> </w:t>
      </w:r>
      <w:r w:rsidR="006E6339" w:rsidRPr="00861CF7">
        <w:rPr>
          <w:rFonts w:ascii="Univers" w:hAnsi="Univers"/>
          <w:sz w:val="22"/>
        </w:rPr>
        <w:t xml:space="preserve">nicht </w:t>
      </w:r>
      <w:r w:rsidR="00EF33B4" w:rsidRPr="00861CF7">
        <w:rPr>
          <w:rFonts w:ascii="Univers" w:hAnsi="Univers"/>
          <w:sz w:val="22"/>
        </w:rPr>
        <w:t>im Homeoffice</w:t>
      </w:r>
      <w:r w:rsidR="006E6339" w:rsidRPr="00861CF7">
        <w:rPr>
          <w:rFonts w:ascii="Univers" w:hAnsi="Univers"/>
          <w:sz w:val="22"/>
        </w:rPr>
        <w:t xml:space="preserve"> erbringen </w:t>
      </w:r>
      <w:r w:rsidR="008B29B9">
        <w:rPr>
          <w:rFonts w:ascii="Univers" w:hAnsi="Univers"/>
          <w:sz w:val="22"/>
        </w:rPr>
        <w:t>können</w:t>
      </w:r>
      <w:r w:rsidR="009865DA">
        <w:rPr>
          <w:rFonts w:ascii="Univers" w:hAnsi="Univers"/>
          <w:sz w:val="22"/>
        </w:rPr>
        <w:t>.</w:t>
      </w:r>
      <w:r w:rsidR="006E6339" w:rsidRPr="00861CF7">
        <w:rPr>
          <w:rFonts w:ascii="Univers" w:hAnsi="Univers"/>
          <w:sz w:val="22"/>
        </w:rPr>
        <w:t xml:space="preserve"> </w:t>
      </w:r>
      <w:r w:rsidR="00EF33B4" w:rsidRPr="00861CF7">
        <w:rPr>
          <w:rFonts w:ascii="Univers" w:hAnsi="Univers"/>
          <w:sz w:val="22"/>
        </w:rPr>
        <w:t>Ist das nicht der Fall</w:t>
      </w:r>
      <w:r w:rsidR="003C1730" w:rsidRPr="00861CF7">
        <w:rPr>
          <w:rFonts w:ascii="Univers" w:hAnsi="Univers"/>
          <w:sz w:val="22"/>
        </w:rPr>
        <w:t xml:space="preserve"> – z.B. bei Tätigkeiten, die nicht im Homeoffice erbracht werden k</w:t>
      </w:r>
      <w:r w:rsidR="00772067" w:rsidRPr="00861CF7">
        <w:rPr>
          <w:rFonts w:ascii="Univers" w:hAnsi="Univers"/>
          <w:sz w:val="22"/>
        </w:rPr>
        <w:t>ö</w:t>
      </w:r>
      <w:r w:rsidR="003C1730" w:rsidRPr="00861CF7">
        <w:rPr>
          <w:rFonts w:ascii="Univers" w:hAnsi="Univers"/>
          <w:sz w:val="22"/>
        </w:rPr>
        <w:t>nn</w:t>
      </w:r>
      <w:r w:rsidR="00772067" w:rsidRPr="00861CF7">
        <w:rPr>
          <w:rFonts w:ascii="Univers" w:hAnsi="Univers"/>
          <w:sz w:val="22"/>
        </w:rPr>
        <w:t>en</w:t>
      </w:r>
      <w:r w:rsidR="003C1730" w:rsidRPr="00861CF7">
        <w:rPr>
          <w:rFonts w:ascii="Univers" w:hAnsi="Univers"/>
          <w:sz w:val="22"/>
        </w:rPr>
        <w:t xml:space="preserve"> </w:t>
      </w:r>
      <w:r w:rsidR="0039590D" w:rsidRPr="00861CF7">
        <w:rPr>
          <w:rFonts w:ascii="Univers" w:hAnsi="Univers"/>
          <w:sz w:val="22"/>
        </w:rPr>
        <w:t>–</w:t>
      </w:r>
      <w:r w:rsidR="00EF33B4" w:rsidRPr="00861CF7">
        <w:rPr>
          <w:rFonts w:ascii="Univers" w:hAnsi="Univers"/>
          <w:sz w:val="22"/>
        </w:rPr>
        <w:t xml:space="preserve">, muss der Arbeitgeber das nicht ordnungsgemäße Angebot der Arbeitsleitung nicht annehmen. Der Arbeitgeber gerät nicht in Annahmeverzug (§ 615 BGB). </w:t>
      </w:r>
      <w:r w:rsidR="007E3592" w:rsidRPr="00861CF7">
        <w:rPr>
          <w:rFonts w:ascii="Univers" w:hAnsi="Univers"/>
          <w:sz w:val="22"/>
        </w:rPr>
        <w:t>Der Arbeitnehmer verliert seinen Vergütungsanspruch.</w:t>
      </w:r>
    </w:p>
    <w:p w:rsidR="00D94064" w:rsidRPr="00861CF7" w:rsidRDefault="00D94064" w:rsidP="00861CF7">
      <w:pPr>
        <w:tabs>
          <w:tab w:val="left" w:pos="567"/>
        </w:tabs>
        <w:spacing w:line="240" w:lineRule="auto"/>
        <w:rPr>
          <w:rFonts w:ascii="Univers" w:hAnsi="Univers"/>
          <w:sz w:val="22"/>
        </w:rPr>
      </w:pPr>
    </w:p>
    <w:p w:rsidR="0039590D" w:rsidRDefault="00D94064" w:rsidP="00861CF7">
      <w:pPr>
        <w:tabs>
          <w:tab w:val="left" w:pos="567"/>
        </w:tabs>
        <w:spacing w:line="240" w:lineRule="auto"/>
        <w:rPr>
          <w:rFonts w:ascii="Univers" w:hAnsi="Univers"/>
          <w:b/>
          <w:bCs/>
          <w:sz w:val="22"/>
        </w:rPr>
      </w:pPr>
      <w:r w:rsidRPr="00861CF7">
        <w:rPr>
          <w:rFonts w:ascii="Univers" w:hAnsi="Univers"/>
          <w:sz w:val="22"/>
        </w:rPr>
        <w:t xml:space="preserve">Der </w:t>
      </w:r>
      <w:r w:rsidRPr="00861CF7">
        <w:rPr>
          <w:rFonts w:ascii="Univers" w:hAnsi="Univers"/>
          <w:b/>
          <w:bCs/>
          <w:sz w:val="22"/>
        </w:rPr>
        <w:t>Verstoß gegen die 3-G-Nachweispflicht</w:t>
      </w:r>
      <w:r w:rsidRPr="00861CF7">
        <w:rPr>
          <w:rFonts w:ascii="Univers" w:hAnsi="Univers"/>
          <w:sz w:val="22"/>
        </w:rPr>
        <w:t xml:space="preserve"> vor Betreten der Arbeitsstätte oder des Unternehmens ist </w:t>
      </w:r>
      <w:r w:rsidR="001F57B4" w:rsidRPr="00861CF7">
        <w:rPr>
          <w:rFonts w:ascii="Univers" w:hAnsi="Univers"/>
          <w:sz w:val="22"/>
        </w:rPr>
        <w:t xml:space="preserve">für den Arbeitnehmer </w:t>
      </w:r>
      <w:r w:rsidRPr="00861CF7">
        <w:rPr>
          <w:rFonts w:ascii="Univers" w:hAnsi="Univers"/>
          <w:sz w:val="22"/>
        </w:rPr>
        <w:t xml:space="preserve">gemäß § 73 Abs. 1a Nr. 11b bis 11 d IfSG </w:t>
      </w:r>
      <w:r w:rsidRPr="00861CF7">
        <w:rPr>
          <w:rFonts w:ascii="Univers" w:hAnsi="Univers"/>
          <w:b/>
          <w:bCs/>
          <w:sz w:val="22"/>
        </w:rPr>
        <w:t>bußgel</w:t>
      </w:r>
      <w:r w:rsidR="001F57B4" w:rsidRPr="00861CF7">
        <w:rPr>
          <w:rFonts w:ascii="Univers" w:hAnsi="Univers"/>
          <w:b/>
          <w:bCs/>
          <w:sz w:val="22"/>
        </w:rPr>
        <w:t>d</w:t>
      </w:r>
      <w:r w:rsidRPr="00861CF7">
        <w:rPr>
          <w:rFonts w:ascii="Univers" w:hAnsi="Univers"/>
          <w:b/>
          <w:bCs/>
          <w:sz w:val="22"/>
        </w:rPr>
        <w:t>bewährt.</w:t>
      </w:r>
      <w:r w:rsidR="00AF7406" w:rsidRPr="00861CF7">
        <w:rPr>
          <w:rFonts w:ascii="Univers" w:hAnsi="Univers"/>
          <w:b/>
          <w:bCs/>
          <w:sz w:val="22"/>
        </w:rPr>
        <w:t xml:space="preserve"> </w:t>
      </w:r>
    </w:p>
    <w:p w:rsidR="008B29B9" w:rsidRPr="00861CF7" w:rsidRDefault="008B29B9" w:rsidP="00861CF7">
      <w:pPr>
        <w:tabs>
          <w:tab w:val="left" w:pos="567"/>
        </w:tabs>
        <w:spacing w:line="240" w:lineRule="auto"/>
        <w:rPr>
          <w:rFonts w:ascii="Univers" w:hAnsi="Univers"/>
          <w:sz w:val="22"/>
        </w:rPr>
      </w:pPr>
    </w:p>
    <w:p w:rsidR="0039590D" w:rsidRPr="00861CF7" w:rsidRDefault="00E5178E" w:rsidP="00861CF7">
      <w:pPr>
        <w:tabs>
          <w:tab w:val="left" w:pos="567"/>
        </w:tabs>
        <w:spacing w:line="240" w:lineRule="auto"/>
        <w:rPr>
          <w:rFonts w:ascii="Univers" w:hAnsi="Univers"/>
          <w:sz w:val="22"/>
        </w:rPr>
      </w:pPr>
      <w:r w:rsidRPr="00861CF7">
        <w:rPr>
          <w:rFonts w:ascii="Univers" w:hAnsi="Univers"/>
          <w:sz w:val="22"/>
        </w:rPr>
        <w:t>Der Arbeitgeber haben</w:t>
      </w:r>
      <w:r w:rsidR="0039590D" w:rsidRPr="00861CF7">
        <w:rPr>
          <w:rFonts w:ascii="Univers" w:hAnsi="Univers"/>
          <w:sz w:val="22"/>
        </w:rPr>
        <w:t xml:space="preserve"> die Beschäftigten in barrierefrei zugänglicher Form über die betrieblichen Zugangsregelungen </w:t>
      </w:r>
      <w:r w:rsidR="0039590D" w:rsidRPr="00861CF7">
        <w:rPr>
          <w:rFonts w:ascii="Univers" w:hAnsi="Univers"/>
          <w:b/>
          <w:bCs/>
          <w:sz w:val="22"/>
        </w:rPr>
        <w:t>zu informieren</w:t>
      </w:r>
      <w:r w:rsidR="0039590D" w:rsidRPr="00861CF7">
        <w:rPr>
          <w:rFonts w:ascii="Univers" w:hAnsi="Univers"/>
          <w:sz w:val="22"/>
        </w:rPr>
        <w:t xml:space="preserve"> (z.B. durch Veröffentlichung im Intranet, Rundmail, Aushang am Schwarzen Brett; § 28b Abs. 1 S. 3 IfSG). </w:t>
      </w:r>
    </w:p>
    <w:p w:rsidR="00746C9B" w:rsidRPr="00861CF7" w:rsidRDefault="00746C9B" w:rsidP="00861CF7">
      <w:pPr>
        <w:tabs>
          <w:tab w:val="left" w:pos="567"/>
        </w:tabs>
        <w:spacing w:line="240" w:lineRule="auto"/>
        <w:rPr>
          <w:rFonts w:ascii="Univers" w:hAnsi="Univers"/>
          <w:sz w:val="22"/>
        </w:rPr>
      </w:pPr>
    </w:p>
    <w:p w:rsidR="00DC2302" w:rsidRPr="00861CF7" w:rsidRDefault="00DC2302" w:rsidP="0089700B">
      <w:pPr>
        <w:pStyle w:val="Listenabsatz"/>
        <w:numPr>
          <w:ilvl w:val="0"/>
          <w:numId w:val="9"/>
        </w:numPr>
        <w:tabs>
          <w:tab w:val="left" w:pos="426"/>
        </w:tabs>
        <w:spacing w:line="240" w:lineRule="auto"/>
        <w:rPr>
          <w:rFonts w:ascii="Univers" w:hAnsi="Univers"/>
          <w:b/>
          <w:bCs/>
          <w:sz w:val="22"/>
        </w:rPr>
      </w:pPr>
      <w:r w:rsidRPr="00861CF7">
        <w:rPr>
          <w:rFonts w:ascii="Univers" w:hAnsi="Univers"/>
          <w:b/>
          <w:bCs/>
          <w:sz w:val="22"/>
        </w:rPr>
        <w:t>Überwachung und Dokumentation der Nachweiskontrolle</w:t>
      </w:r>
    </w:p>
    <w:p w:rsidR="0089700B" w:rsidRDefault="0089700B" w:rsidP="00861CF7">
      <w:pPr>
        <w:tabs>
          <w:tab w:val="left" w:pos="567"/>
        </w:tabs>
        <w:spacing w:line="240" w:lineRule="auto"/>
        <w:rPr>
          <w:rFonts w:ascii="Univers" w:hAnsi="Univers"/>
          <w:sz w:val="22"/>
        </w:rPr>
      </w:pPr>
    </w:p>
    <w:p w:rsidR="00E5178E" w:rsidRPr="00861CF7" w:rsidRDefault="00E5178E" w:rsidP="00861CF7">
      <w:pPr>
        <w:tabs>
          <w:tab w:val="left" w:pos="567"/>
        </w:tabs>
        <w:spacing w:line="240" w:lineRule="auto"/>
        <w:rPr>
          <w:rFonts w:ascii="Univers" w:hAnsi="Univers"/>
          <w:b/>
          <w:bCs/>
          <w:sz w:val="22"/>
        </w:rPr>
      </w:pPr>
      <w:r w:rsidRPr="00861CF7">
        <w:rPr>
          <w:rFonts w:ascii="Univers" w:hAnsi="Univers"/>
          <w:sz w:val="22"/>
        </w:rPr>
        <w:t>Arbeitgeber haben</w:t>
      </w:r>
      <w:r w:rsidR="00DC2302" w:rsidRPr="00861CF7">
        <w:rPr>
          <w:rFonts w:ascii="Univers" w:hAnsi="Univers"/>
          <w:sz w:val="22"/>
        </w:rPr>
        <w:t xml:space="preserve"> die </w:t>
      </w:r>
      <w:r w:rsidR="00F4242B" w:rsidRPr="00861CF7">
        <w:rPr>
          <w:rFonts w:ascii="Univers" w:hAnsi="Univers"/>
          <w:sz w:val="22"/>
        </w:rPr>
        <w:t>3G-Nachwei</w:t>
      </w:r>
      <w:r w:rsidR="00B27B9A" w:rsidRPr="00861CF7">
        <w:rPr>
          <w:rFonts w:ascii="Univers" w:hAnsi="Univers"/>
          <w:sz w:val="22"/>
        </w:rPr>
        <w:t>s</w:t>
      </w:r>
      <w:r w:rsidR="00F4242B" w:rsidRPr="00861CF7">
        <w:rPr>
          <w:rFonts w:ascii="Univers" w:hAnsi="Univers"/>
          <w:sz w:val="22"/>
        </w:rPr>
        <w:t xml:space="preserve">pflicht </w:t>
      </w:r>
      <w:r w:rsidR="00F4242B" w:rsidRPr="008B29B9">
        <w:rPr>
          <w:rFonts w:ascii="Univers" w:hAnsi="Univers"/>
          <w:b/>
          <w:sz w:val="22"/>
        </w:rPr>
        <w:t>d</w:t>
      </w:r>
      <w:r w:rsidR="00F4242B" w:rsidRPr="00861CF7">
        <w:rPr>
          <w:rFonts w:ascii="Univers" w:hAnsi="Univers"/>
          <w:b/>
          <w:bCs/>
          <w:sz w:val="22"/>
        </w:rPr>
        <w:t xml:space="preserve">urch </w:t>
      </w:r>
      <w:r w:rsidR="00B27B9A" w:rsidRPr="00861CF7">
        <w:rPr>
          <w:rFonts w:ascii="Univers" w:hAnsi="Univers"/>
          <w:sz w:val="22"/>
        </w:rPr>
        <w:t>geeignete K</w:t>
      </w:r>
      <w:r w:rsidR="00F4242B" w:rsidRPr="00861CF7">
        <w:rPr>
          <w:rFonts w:ascii="Univers" w:hAnsi="Univers"/>
          <w:sz w:val="22"/>
        </w:rPr>
        <w:t>ontrolle</w:t>
      </w:r>
      <w:r w:rsidR="00B27B9A" w:rsidRPr="00861CF7">
        <w:rPr>
          <w:rFonts w:ascii="Univers" w:hAnsi="Univers"/>
          <w:sz w:val="22"/>
        </w:rPr>
        <w:t>n</w:t>
      </w:r>
      <w:r w:rsidR="00F4242B" w:rsidRPr="00861CF7">
        <w:rPr>
          <w:rFonts w:ascii="Univers" w:hAnsi="Univers"/>
          <w:b/>
          <w:bCs/>
          <w:sz w:val="22"/>
        </w:rPr>
        <w:t xml:space="preserve"> täglich zu überwachen und regelmäßig zu dokumentieren</w:t>
      </w:r>
      <w:r w:rsidR="00B27B9A" w:rsidRPr="00861CF7">
        <w:rPr>
          <w:rFonts w:ascii="Univers" w:hAnsi="Univers"/>
          <w:b/>
          <w:bCs/>
          <w:sz w:val="22"/>
        </w:rPr>
        <w:t xml:space="preserve">. </w:t>
      </w:r>
    </w:p>
    <w:p w:rsidR="00E5178E" w:rsidRPr="00861CF7" w:rsidRDefault="00E5178E" w:rsidP="00861CF7">
      <w:pPr>
        <w:tabs>
          <w:tab w:val="left" w:pos="567"/>
        </w:tabs>
        <w:spacing w:line="240" w:lineRule="auto"/>
        <w:rPr>
          <w:rFonts w:ascii="Univers" w:hAnsi="Univers"/>
          <w:sz w:val="22"/>
        </w:rPr>
      </w:pPr>
    </w:p>
    <w:p w:rsidR="00104006" w:rsidRPr="00861CF7" w:rsidRDefault="00104006" w:rsidP="00861CF7">
      <w:pPr>
        <w:tabs>
          <w:tab w:val="left" w:pos="567"/>
        </w:tabs>
        <w:spacing w:line="240" w:lineRule="auto"/>
        <w:rPr>
          <w:rFonts w:ascii="Univers" w:hAnsi="Univers"/>
          <w:sz w:val="22"/>
        </w:rPr>
      </w:pPr>
      <w:r w:rsidRPr="00861CF7">
        <w:rPr>
          <w:rFonts w:ascii="Univers" w:hAnsi="Univers"/>
          <w:sz w:val="22"/>
        </w:rPr>
        <w:t>Stichprobenartige Kontrollen genügen nicht</w:t>
      </w:r>
      <w:r w:rsidRPr="00861CF7">
        <w:rPr>
          <w:rFonts w:ascii="Univers" w:hAnsi="Univers"/>
          <w:b/>
          <w:bCs/>
          <w:sz w:val="22"/>
        </w:rPr>
        <w:t xml:space="preserve">. </w:t>
      </w:r>
      <w:r w:rsidR="00B27B9A" w:rsidRPr="00861CF7">
        <w:rPr>
          <w:rFonts w:ascii="Univers" w:hAnsi="Univers"/>
          <w:sz w:val="22"/>
        </w:rPr>
        <w:t xml:space="preserve">Eine sichere Kontrolle kann beispielsweise </w:t>
      </w:r>
      <w:r w:rsidR="006A4E62" w:rsidRPr="00861CF7">
        <w:rPr>
          <w:rFonts w:ascii="Univers" w:hAnsi="Univers"/>
          <w:sz w:val="22"/>
        </w:rPr>
        <w:t>durch</w:t>
      </w:r>
      <w:r w:rsidR="00B27B9A" w:rsidRPr="00861CF7">
        <w:rPr>
          <w:rFonts w:ascii="Univers" w:hAnsi="Univers"/>
          <w:sz w:val="22"/>
        </w:rPr>
        <w:t xml:space="preserve"> geeignete</w:t>
      </w:r>
      <w:r w:rsidR="006A4E62" w:rsidRPr="00861CF7">
        <w:rPr>
          <w:rFonts w:ascii="Univers" w:hAnsi="Univers"/>
          <w:sz w:val="22"/>
        </w:rPr>
        <w:t xml:space="preserve"> technische Lösungen (z.B. die CovPass-App</w:t>
      </w:r>
      <w:r w:rsidR="00B6419D">
        <w:rPr>
          <w:rFonts w:ascii="Univers" w:hAnsi="Univers"/>
          <w:sz w:val="22"/>
        </w:rPr>
        <w:t xml:space="preserve"> oder Corona-Warn-App</w:t>
      </w:r>
      <w:r w:rsidR="006A4E62" w:rsidRPr="00861CF7">
        <w:rPr>
          <w:rFonts w:ascii="Univers" w:hAnsi="Univers"/>
          <w:sz w:val="22"/>
        </w:rPr>
        <w:t>) erfolgen.</w:t>
      </w:r>
      <w:r w:rsidR="00AF7406" w:rsidRPr="00861CF7">
        <w:rPr>
          <w:rFonts w:ascii="Univers" w:hAnsi="Univers"/>
          <w:sz w:val="22"/>
        </w:rPr>
        <w:t xml:space="preserve"> Dabei genügt bei Geimpften und Genesenen (diese bis </w:t>
      </w:r>
      <w:r w:rsidR="00FD32EF" w:rsidRPr="00861CF7">
        <w:rPr>
          <w:rFonts w:ascii="Univers" w:hAnsi="Univers"/>
          <w:sz w:val="22"/>
        </w:rPr>
        <w:t>sechs Monate nach Infektion, s.o.) die einmalige Prüfung und deren ordnungsgemäße Dokumentation.</w:t>
      </w:r>
    </w:p>
    <w:p w:rsidR="0039593B" w:rsidRPr="00861CF7" w:rsidRDefault="0039593B" w:rsidP="00861CF7">
      <w:pPr>
        <w:tabs>
          <w:tab w:val="left" w:pos="567"/>
        </w:tabs>
        <w:spacing w:line="240" w:lineRule="auto"/>
        <w:rPr>
          <w:rFonts w:ascii="Univers" w:hAnsi="Univers"/>
          <w:sz w:val="22"/>
        </w:rPr>
      </w:pPr>
    </w:p>
    <w:p w:rsidR="00104006" w:rsidRPr="00861CF7" w:rsidRDefault="006A4E62" w:rsidP="00861CF7">
      <w:pPr>
        <w:tabs>
          <w:tab w:val="left" w:pos="567"/>
        </w:tabs>
        <w:spacing w:line="240" w:lineRule="auto"/>
        <w:rPr>
          <w:rFonts w:ascii="Univers" w:hAnsi="Univers"/>
          <w:sz w:val="22"/>
        </w:rPr>
      </w:pPr>
      <w:r w:rsidRPr="00861CF7">
        <w:rPr>
          <w:rFonts w:ascii="Univers" w:hAnsi="Univers"/>
          <w:sz w:val="22"/>
        </w:rPr>
        <w:t xml:space="preserve">Mit der Kontrolle und Dokumentation der Nachweiskontrolle ist unweigerlich eine </w:t>
      </w:r>
      <w:r w:rsidR="00746C9B" w:rsidRPr="00861CF7">
        <w:rPr>
          <w:rFonts w:ascii="Univers" w:hAnsi="Univers"/>
          <w:b/>
          <w:bCs/>
          <w:sz w:val="22"/>
        </w:rPr>
        <w:t xml:space="preserve">Verarbeitung </w:t>
      </w:r>
      <w:r w:rsidRPr="00861CF7">
        <w:rPr>
          <w:rFonts w:ascii="Univers" w:hAnsi="Univers"/>
          <w:b/>
          <w:bCs/>
          <w:sz w:val="22"/>
        </w:rPr>
        <w:t xml:space="preserve">von </w:t>
      </w:r>
      <w:r w:rsidR="00746C9B" w:rsidRPr="00861CF7">
        <w:rPr>
          <w:rFonts w:ascii="Univers" w:hAnsi="Univers"/>
          <w:b/>
          <w:bCs/>
          <w:sz w:val="22"/>
        </w:rPr>
        <w:t>Beschäftigtendaten</w:t>
      </w:r>
      <w:r w:rsidRPr="00861CF7">
        <w:rPr>
          <w:rFonts w:ascii="Univers" w:hAnsi="Univers"/>
          <w:b/>
          <w:bCs/>
          <w:sz w:val="22"/>
        </w:rPr>
        <w:t xml:space="preserve"> </w:t>
      </w:r>
      <w:r w:rsidRPr="00861CF7">
        <w:rPr>
          <w:rFonts w:ascii="Univers" w:hAnsi="Univers"/>
          <w:sz w:val="22"/>
        </w:rPr>
        <w:t xml:space="preserve">verbunden. § 28b Abs. 3 S. </w:t>
      </w:r>
      <w:r w:rsidR="0039593B" w:rsidRPr="00861CF7">
        <w:rPr>
          <w:rFonts w:ascii="Univers" w:hAnsi="Univers"/>
          <w:sz w:val="22"/>
        </w:rPr>
        <w:t>3</w:t>
      </w:r>
      <w:r w:rsidRPr="00861CF7">
        <w:rPr>
          <w:rFonts w:ascii="Univers" w:hAnsi="Univers"/>
          <w:sz w:val="22"/>
        </w:rPr>
        <w:t xml:space="preserve"> IfSG </w:t>
      </w:r>
      <w:r w:rsidR="00D72EA3" w:rsidRPr="00861CF7">
        <w:rPr>
          <w:rFonts w:ascii="Univers" w:hAnsi="Univers"/>
          <w:sz w:val="22"/>
        </w:rPr>
        <w:t>erl</w:t>
      </w:r>
      <w:r w:rsidR="00E5178E" w:rsidRPr="00861CF7">
        <w:rPr>
          <w:rFonts w:ascii="Univers" w:hAnsi="Univers"/>
          <w:sz w:val="22"/>
        </w:rPr>
        <w:t xml:space="preserve">aubt </w:t>
      </w:r>
      <w:r w:rsidR="00D72EA3" w:rsidRPr="00861CF7">
        <w:rPr>
          <w:rFonts w:ascii="Univers" w:hAnsi="Univers"/>
          <w:sz w:val="22"/>
        </w:rPr>
        <w:t>Arbeitgeber</w:t>
      </w:r>
      <w:r w:rsidR="00E5178E" w:rsidRPr="00861CF7">
        <w:rPr>
          <w:rFonts w:ascii="Univers" w:hAnsi="Univers"/>
          <w:sz w:val="22"/>
        </w:rPr>
        <w:t>n</w:t>
      </w:r>
      <w:r w:rsidR="00D72EA3" w:rsidRPr="00861CF7">
        <w:rPr>
          <w:rFonts w:ascii="Univers" w:hAnsi="Univers"/>
          <w:sz w:val="22"/>
        </w:rPr>
        <w:t>, die personenbezogenen Daten der Beschäftigten im Hinblick auf ihren Impf- oder Genes</w:t>
      </w:r>
      <w:r w:rsidR="00D0587E" w:rsidRPr="00861CF7">
        <w:rPr>
          <w:rFonts w:ascii="Univers" w:hAnsi="Univers"/>
          <w:sz w:val="22"/>
        </w:rPr>
        <w:t>ungs</w:t>
      </w:r>
      <w:r w:rsidR="00D72EA3" w:rsidRPr="00861CF7">
        <w:rPr>
          <w:rFonts w:ascii="Univers" w:hAnsi="Univers"/>
          <w:sz w:val="22"/>
        </w:rPr>
        <w:t xml:space="preserve">status oder den Testnachweis zu verarbeiten, soweit es zur Erfüllung der Kontroll- und </w:t>
      </w:r>
      <w:r w:rsidR="0039593B" w:rsidRPr="00861CF7">
        <w:rPr>
          <w:rFonts w:ascii="Univers" w:hAnsi="Univers"/>
          <w:sz w:val="22"/>
        </w:rPr>
        <w:t>Dokumentation</w:t>
      </w:r>
      <w:r w:rsidR="00042853" w:rsidRPr="00861CF7">
        <w:rPr>
          <w:rFonts w:ascii="Univers" w:hAnsi="Univers"/>
          <w:sz w:val="22"/>
        </w:rPr>
        <w:t>s</w:t>
      </w:r>
      <w:r w:rsidR="0039593B" w:rsidRPr="00861CF7">
        <w:rPr>
          <w:rFonts w:ascii="Univers" w:hAnsi="Univers"/>
          <w:sz w:val="22"/>
        </w:rPr>
        <w:t>pflicht</w:t>
      </w:r>
      <w:r w:rsidR="00D72EA3" w:rsidRPr="00861CF7">
        <w:rPr>
          <w:rFonts w:ascii="Univers" w:hAnsi="Univers"/>
          <w:sz w:val="22"/>
        </w:rPr>
        <w:t xml:space="preserve"> des Abs. 3 S. 1 </w:t>
      </w:r>
      <w:r w:rsidR="00D72EA3" w:rsidRPr="00861CF7">
        <w:rPr>
          <w:rFonts w:ascii="Univers" w:hAnsi="Univers"/>
          <w:b/>
          <w:bCs/>
          <w:sz w:val="22"/>
        </w:rPr>
        <w:t>erforderlich</w:t>
      </w:r>
      <w:r w:rsidR="00D72EA3" w:rsidRPr="00861CF7">
        <w:rPr>
          <w:rFonts w:ascii="Univers" w:hAnsi="Univers"/>
          <w:sz w:val="22"/>
        </w:rPr>
        <w:t xml:space="preserve"> ist</w:t>
      </w:r>
      <w:r w:rsidR="0039593B" w:rsidRPr="00861CF7">
        <w:rPr>
          <w:rFonts w:ascii="Univers" w:hAnsi="Univers"/>
          <w:sz w:val="22"/>
        </w:rPr>
        <w:t xml:space="preserve">. </w:t>
      </w:r>
      <w:r w:rsidR="00104006" w:rsidRPr="00861CF7">
        <w:rPr>
          <w:rFonts w:ascii="Univers" w:hAnsi="Univers"/>
          <w:sz w:val="22"/>
        </w:rPr>
        <w:t xml:space="preserve">Sofern </w:t>
      </w:r>
      <w:r w:rsidR="00E5178E" w:rsidRPr="00861CF7">
        <w:rPr>
          <w:rFonts w:ascii="Univers" w:hAnsi="Univers"/>
          <w:sz w:val="22"/>
        </w:rPr>
        <w:t>Beschäftigte</w:t>
      </w:r>
      <w:r w:rsidR="00104006" w:rsidRPr="00861CF7">
        <w:rPr>
          <w:rFonts w:ascii="Univers" w:hAnsi="Univers"/>
          <w:sz w:val="22"/>
        </w:rPr>
        <w:t xml:space="preserve"> </w:t>
      </w:r>
      <w:r w:rsidR="00E5178E" w:rsidRPr="00861CF7">
        <w:rPr>
          <w:rFonts w:ascii="Univers" w:hAnsi="Univers"/>
          <w:sz w:val="22"/>
        </w:rPr>
        <w:t>regelmäßig Testnachweise vorlegen, sind sie</w:t>
      </w:r>
      <w:r w:rsidR="00104006" w:rsidRPr="00861CF7">
        <w:rPr>
          <w:rFonts w:ascii="Univers" w:hAnsi="Univers"/>
          <w:sz w:val="22"/>
        </w:rPr>
        <w:t xml:space="preserve"> nicht verpflichtet</w:t>
      </w:r>
      <w:r w:rsidR="007F5A9D" w:rsidRPr="00861CF7">
        <w:rPr>
          <w:rFonts w:ascii="Univers" w:hAnsi="Univers"/>
          <w:sz w:val="22"/>
        </w:rPr>
        <w:t>,</w:t>
      </w:r>
      <w:r w:rsidR="00104006" w:rsidRPr="00861CF7">
        <w:rPr>
          <w:rFonts w:ascii="Univers" w:hAnsi="Univers"/>
          <w:sz w:val="22"/>
        </w:rPr>
        <w:t xml:space="preserve"> Auskunft über </w:t>
      </w:r>
      <w:r w:rsidR="00E5178E" w:rsidRPr="00861CF7">
        <w:rPr>
          <w:rFonts w:ascii="Univers" w:hAnsi="Univers"/>
          <w:sz w:val="22"/>
        </w:rPr>
        <w:t>ihren</w:t>
      </w:r>
      <w:r w:rsidR="00104006" w:rsidRPr="00861CF7">
        <w:rPr>
          <w:rFonts w:ascii="Univers" w:hAnsi="Univers"/>
          <w:sz w:val="22"/>
        </w:rPr>
        <w:t xml:space="preserve"> Impf- oder Genesungsstatus zu geben. </w:t>
      </w:r>
      <w:r w:rsidR="00715726" w:rsidRPr="00861CF7">
        <w:rPr>
          <w:rFonts w:ascii="Univers" w:hAnsi="Univers"/>
          <w:sz w:val="22"/>
        </w:rPr>
        <w:t xml:space="preserve">Ein </w:t>
      </w:r>
      <w:r w:rsidR="00715726" w:rsidRPr="00861CF7">
        <w:rPr>
          <w:rFonts w:ascii="Univers" w:hAnsi="Univers"/>
          <w:b/>
          <w:bCs/>
          <w:sz w:val="22"/>
        </w:rPr>
        <w:t>generelles Fragerecht</w:t>
      </w:r>
      <w:r w:rsidR="00715726" w:rsidRPr="00861CF7">
        <w:rPr>
          <w:rFonts w:ascii="Univers" w:hAnsi="Univers"/>
          <w:sz w:val="22"/>
        </w:rPr>
        <w:t xml:space="preserve"> des Arbeitgebers nach dem Impf- oder Genesungsstatus der Beschäftigten wird durch § 28b IfSG nicht begründet.</w:t>
      </w:r>
    </w:p>
    <w:p w:rsidR="00104006" w:rsidRPr="00861CF7" w:rsidRDefault="00104006" w:rsidP="00861CF7">
      <w:pPr>
        <w:tabs>
          <w:tab w:val="left" w:pos="567"/>
        </w:tabs>
        <w:spacing w:line="240" w:lineRule="auto"/>
        <w:rPr>
          <w:rFonts w:ascii="Univers" w:hAnsi="Univers"/>
          <w:sz w:val="22"/>
        </w:rPr>
      </w:pPr>
    </w:p>
    <w:p w:rsidR="00E5178E" w:rsidRPr="00861CF7" w:rsidRDefault="0039593B" w:rsidP="00861CF7">
      <w:pPr>
        <w:tabs>
          <w:tab w:val="left" w:pos="567"/>
        </w:tabs>
        <w:spacing w:line="240" w:lineRule="auto"/>
        <w:rPr>
          <w:rFonts w:ascii="Univers" w:hAnsi="Univers"/>
          <w:sz w:val="22"/>
        </w:rPr>
      </w:pPr>
      <w:r w:rsidRPr="00861CF7">
        <w:rPr>
          <w:rFonts w:ascii="Univers" w:hAnsi="Univers"/>
          <w:sz w:val="22"/>
        </w:rPr>
        <w:t xml:space="preserve">Gemäß § 28b Abs. 3 S. 4 IfSG dürfen </w:t>
      </w:r>
      <w:r w:rsidR="007151A1" w:rsidRPr="00861CF7">
        <w:rPr>
          <w:rFonts w:ascii="Univers" w:hAnsi="Univers"/>
          <w:sz w:val="22"/>
        </w:rPr>
        <w:t xml:space="preserve">Daten zum </w:t>
      </w:r>
      <w:r w:rsidR="00D0587E" w:rsidRPr="00861CF7">
        <w:rPr>
          <w:rFonts w:ascii="Univers" w:hAnsi="Univers"/>
          <w:sz w:val="22"/>
        </w:rPr>
        <w:t>I</w:t>
      </w:r>
      <w:r w:rsidR="007151A1" w:rsidRPr="00861CF7">
        <w:rPr>
          <w:rFonts w:ascii="Univers" w:hAnsi="Univers"/>
          <w:sz w:val="22"/>
        </w:rPr>
        <w:t xml:space="preserve">mpf- oder Genesungsstatus der Beschäftigten auch verarbeitet werden, soweit es zu Anpassung des </w:t>
      </w:r>
      <w:r w:rsidR="007151A1" w:rsidRPr="00861CF7">
        <w:rPr>
          <w:rFonts w:ascii="Univers" w:hAnsi="Univers"/>
          <w:b/>
          <w:bCs/>
          <w:sz w:val="22"/>
        </w:rPr>
        <w:t>betrieblichen Hygienekonzepts</w:t>
      </w:r>
      <w:r w:rsidR="007151A1" w:rsidRPr="00861CF7">
        <w:rPr>
          <w:rFonts w:ascii="Univers" w:hAnsi="Univers"/>
          <w:sz w:val="22"/>
        </w:rPr>
        <w:t xml:space="preserve"> auf der Grundlage der Gefährdungsbeurteilung gemäß §§ 5 und 6 ArbSchG erforderl</w:t>
      </w:r>
      <w:r w:rsidR="00E5178E" w:rsidRPr="00861CF7">
        <w:rPr>
          <w:rFonts w:ascii="Univers" w:hAnsi="Univers"/>
          <w:sz w:val="22"/>
        </w:rPr>
        <w:t>ich ist.</w:t>
      </w:r>
      <w:r w:rsidR="00670BDD" w:rsidRPr="00861CF7">
        <w:rPr>
          <w:rFonts w:ascii="Univers" w:hAnsi="Univers"/>
          <w:sz w:val="22"/>
        </w:rPr>
        <w:t xml:space="preserve"> Der Gesetzgeber hat insoweit von der Öffnungsklausel in Art. 9 Abs. 2 Buchst. i) DSGVO Gebrauch gemacht. </w:t>
      </w:r>
    </w:p>
    <w:p w:rsidR="00E5178E" w:rsidRPr="00861CF7" w:rsidRDefault="00E5178E" w:rsidP="00861CF7">
      <w:pPr>
        <w:tabs>
          <w:tab w:val="left" w:pos="567"/>
        </w:tabs>
        <w:spacing w:line="240" w:lineRule="auto"/>
        <w:rPr>
          <w:rFonts w:ascii="Univers" w:hAnsi="Univers"/>
          <w:sz w:val="22"/>
        </w:rPr>
      </w:pPr>
    </w:p>
    <w:p w:rsidR="00746C9B" w:rsidRPr="00861CF7" w:rsidRDefault="00670BDD" w:rsidP="00861CF7">
      <w:pPr>
        <w:tabs>
          <w:tab w:val="left" w:pos="567"/>
        </w:tabs>
        <w:spacing w:line="240" w:lineRule="auto"/>
        <w:rPr>
          <w:rFonts w:ascii="Univers" w:hAnsi="Univers"/>
          <w:sz w:val="22"/>
        </w:rPr>
      </w:pPr>
      <w:r w:rsidRPr="00861CF7">
        <w:rPr>
          <w:rFonts w:ascii="Univers" w:hAnsi="Univers"/>
          <w:sz w:val="22"/>
        </w:rPr>
        <w:t>Die Verarbeitung der 3G-Nachweise durch den Arbeitgeber bei Zutritt zur Arbeitsstätte</w:t>
      </w:r>
      <w:r w:rsidR="00E5178E" w:rsidRPr="00861CF7">
        <w:rPr>
          <w:rFonts w:ascii="Univers" w:hAnsi="Univers"/>
          <w:sz w:val="22"/>
        </w:rPr>
        <w:t xml:space="preserve"> bzw. vor Arbeitsaufnahme </w:t>
      </w:r>
      <w:r w:rsidRPr="00861CF7">
        <w:rPr>
          <w:rFonts w:ascii="Univers" w:hAnsi="Univers"/>
          <w:sz w:val="22"/>
        </w:rPr>
        <w:t xml:space="preserve">aus Gründen des öffentlichen Interesses im Bereich der öffentlichen Gesundheit erforderlich, um die Weiterverbreitung von COVID-19 am Arbeitsplatz zu begrenzen. Dies gilt auch für die Datenverarbeitung zum Zwecke der Anpassung des betrieblichen Hygienekonzepts. </w:t>
      </w:r>
      <w:r w:rsidR="00A14C2A" w:rsidRPr="00861CF7">
        <w:rPr>
          <w:rFonts w:ascii="Univers" w:hAnsi="Univers"/>
          <w:sz w:val="22"/>
        </w:rPr>
        <w:t xml:space="preserve">Durch Verweis auf § 22 Abs. 2 BDSG werden die Grundrechte und Interessen der Betroffenen hinreichend berücksichtigt. </w:t>
      </w:r>
    </w:p>
    <w:p w:rsidR="00042853" w:rsidRPr="00861CF7" w:rsidRDefault="00042853" w:rsidP="00861CF7">
      <w:pPr>
        <w:tabs>
          <w:tab w:val="left" w:pos="567"/>
        </w:tabs>
        <w:spacing w:line="240" w:lineRule="auto"/>
        <w:rPr>
          <w:rFonts w:ascii="Univers" w:hAnsi="Univers"/>
          <w:sz w:val="22"/>
        </w:rPr>
      </w:pPr>
    </w:p>
    <w:p w:rsidR="00042853" w:rsidRPr="00861CF7" w:rsidRDefault="00042853" w:rsidP="00861CF7">
      <w:pPr>
        <w:tabs>
          <w:tab w:val="left" w:pos="567"/>
        </w:tabs>
        <w:spacing w:line="240" w:lineRule="auto"/>
        <w:rPr>
          <w:rFonts w:ascii="Univers" w:hAnsi="Univers"/>
          <w:sz w:val="22"/>
        </w:rPr>
      </w:pPr>
      <w:r w:rsidRPr="00861CF7">
        <w:rPr>
          <w:rFonts w:ascii="Univers" w:hAnsi="Univers"/>
          <w:sz w:val="22"/>
        </w:rPr>
        <w:lastRenderedPageBreak/>
        <w:t xml:space="preserve">Sofern der Arbeitgeber seiner Kontroll- und Dokumentationspflicht für seine Beschäftigten (sowie für Dritte) nicht oder nicht richtig nachkommt, kann dies als </w:t>
      </w:r>
      <w:r w:rsidRPr="00861CF7">
        <w:rPr>
          <w:rFonts w:ascii="Univers" w:hAnsi="Univers"/>
          <w:b/>
          <w:bCs/>
          <w:sz w:val="22"/>
        </w:rPr>
        <w:t>Ordnungswidrigkeit</w:t>
      </w:r>
      <w:r w:rsidRPr="00861CF7">
        <w:rPr>
          <w:rFonts w:ascii="Univers" w:hAnsi="Univers"/>
          <w:sz w:val="22"/>
        </w:rPr>
        <w:t xml:space="preserve"> mit einem Bußgeld bis zu 25.000,00 Euro geahndet werden (§ 73 Abs. 1a Nr. 11d. IfSG)</w:t>
      </w:r>
    </w:p>
    <w:p w:rsidR="00E5178E" w:rsidRPr="00861CF7" w:rsidRDefault="00E5178E" w:rsidP="00861CF7">
      <w:pPr>
        <w:tabs>
          <w:tab w:val="left" w:pos="567"/>
        </w:tabs>
        <w:spacing w:line="240" w:lineRule="auto"/>
        <w:rPr>
          <w:rFonts w:ascii="Univers" w:hAnsi="Univers"/>
          <w:b/>
          <w:bCs/>
          <w:sz w:val="22"/>
        </w:rPr>
      </w:pPr>
    </w:p>
    <w:p w:rsidR="00BD3029" w:rsidRPr="009865DA" w:rsidRDefault="00BD3029" w:rsidP="009865DA">
      <w:pPr>
        <w:pStyle w:val="Listenabsatz"/>
        <w:numPr>
          <w:ilvl w:val="0"/>
          <w:numId w:val="9"/>
        </w:numPr>
        <w:tabs>
          <w:tab w:val="left" w:pos="426"/>
        </w:tabs>
        <w:spacing w:line="240" w:lineRule="auto"/>
        <w:ind w:left="426" w:hanging="426"/>
        <w:rPr>
          <w:rFonts w:ascii="Univers" w:hAnsi="Univers"/>
          <w:b/>
          <w:bCs/>
          <w:sz w:val="22"/>
        </w:rPr>
      </w:pPr>
      <w:r w:rsidRPr="009865DA">
        <w:rPr>
          <w:rFonts w:ascii="Univers" w:hAnsi="Univers"/>
          <w:b/>
          <w:bCs/>
          <w:sz w:val="22"/>
        </w:rPr>
        <w:t>Verordnungsermächtigung für BMAS</w:t>
      </w:r>
    </w:p>
    <w:p w:rsidR="0089700B" w:rsidRDefault="0089700B" w:rsidP="00861CF7">
      <w:pPr>
        <w:tabs>
          <w:tab w:val="left" w:pos="567"/>
        </w:tabs>
        <w:spacing w:line="240" w:lineRule="auto"/>
        <w:rPr>
          <w:rFonts w:ascii="Univers" w:hAnsi="Univers"/>
          <w:sz w:val="22"/>
        </w:rPr>
      </w:pPr>
    </w:p>
    <w:p w:rsidR="00BD3029" w:rsidRPr="00861CF7" w:rsidRDefault="00BD3029" w:rsidP="00861CF7">
      <w:pPr>
        <w:tabs>
          <w:tab w:val="left" w:pos="567"/>
        </w:tabs>
        <w:spacing w:line="240" w:lineRule="auto"/>
        <w:rPr>
          <w:rFonts w:ascii="Univers" w:hAnsi="Univers"/>
          <w:sz w:val="22"/>
        </w:rPr>
      </w:pPr>
      <w:r w:rsidRPr="00861CF7">
        <w:rPr>
          <w:rFonts w:ascii="Univers" w:hAnsi="Univers"/>
          <w:sz w:val="22"/>
        </w:rPr>
        <w:t xml:space="preserve">Das Bundesministerium für Arbeit und Soziales (BMAS) wird ermächtigt, im Einvernehmen mit dem Bundesministerium für Gesundheit (BMG) durch </w:t>
      </w:r>
      <w:r w:rsidRPr="00861CF7">
        <w:rPr>
          <w:rFonts w:ascii="Univers" w:hAnsi="Univers"/>
          <w:b/>
          <w:bCs/>
          <w:sz w:val="22"/>
        </w:rPr>
        <w:t>Rechtsverordnungen</w:t>
      </w:r>
      <w:r w:rsidRPr="00861CF7">
        <w:rPr>
          <w:rFonts w:ascii="Univers" w:hAnsi="Univers"/>
          <w:sz w:val="22"/>
        </w:rPr>
        <w:t xml:space="preserve"> Präzisierungen, Erleichterungen und Ausnahmen zu o.</w:t>
      </w:r>
      <w:r w:rsidR="0042771A">
        <w:rPr>
          <w:rFonts w:ascii="Univers" w:hAnsi="Univers"/>
          <w:sz w:val="22"/>
        </w:rPr>
        <w:t xml:space="preserve"> </w:t>
      </w:r>
      <w:r w:rsidRPr="00861CF7">
        <w:rPr>
          <w:rFonts w:ascii="Univers" w:hAnsi="Univers"/>
          <w:sz w:val="22"/>
        </w:rPr>
        <w:t xml:space="preserve">g. Regelungen, insb. zur 3G-Nachweispflicht sowie zur Überwachungs- und Kontrollpflicht zu erlassen (§ 28b Abs. 5 IfSG). </w:t>
      </w:r>
    </w:p>
    <w:p w:rsidR="00BD3029" w:rsidRPr="00861CF7" w:rsidRDefault="00BD3029" w:rsidP="00861CF7">
      <w:pPr>
        <w:tabs>
          <w:tab w:val="left" w:pos="567"/>
        </w:tabs>
        <w:spacing w:line="240" w:lineRule="auto"/>
        <w:rPr>
          <w:rFonts w:ascii="Univers" w:hAnsi="Univers"/>
          <w:sz w:val="22"/>
        </w:rPr>
      </w:pPr>
    </w:p>
    <w:p w:rsidR="0097307C" w:rsidRPr="009865DA" w:rsidRDefault="005A23DC" w:rsidP="009865DA">
      <w:pPr>
        <w:pStyle w:val="Listenabsatz"/>
        <w:numPr>
          <w:ilvl w:val="0"/>
          <w:numId w:val="9"/>
        </w:numPr>
        <w:tabs>
          <w:tab w:val="left" w:pos="426"/>
        </w:tabs>
        <w:spacing w:line="240" w:lineRule="auto"/>
        <w:rPr>
          <w:rFonts w:ascii="Univers" w:hAnsi="Univers"/>
          <w:b/>
          <w:bCs/>
          <w:sz w:val="22"/>
        </w:rPr>
      </w:pPr>
      <w:r w:rsidRPr="009865DA">
        <w:rPr>
          <w:rFonts w:ascii="Univers" w:hAnsi="Univers"/>
          <w:b/>
          <w:bCs/>
          <w:sz w:val="22"/>
        </w:rPr>
        <w:t xml:space="preserve">Kostenlose </w:t>
      </w:r>
      <w:r w:rsidR="0097307C" w:rsidRPr="009865DA">
        <w:rPr>
          <w:rFonts w:ascii="Univers" w:hAnsi="Univers"/>
          <w:b/>
          <w:bCs/>
          <w:sz w:val="22"/>
        </w:rPr>
        <w:t>Bürgertestung</w:t>
      </w:r>
    </w:p>
    <w:p w:rsidR="0097307C" w:rsidRPr="00861CF7" w:rsidRDefault="0097307C" w:rsidP="00861CF7">
      <w:pPr>
        <w:tabs>
          <w:tab w:val="left" w:pos="567"/>
        </w:tabs>
        <w:spacing w:line="240" w:lineRule="auto"/>
        <w:rPr>
          <w:rFonts w:ascii="Univers" w:hAnsi="Univers"/>
          <w:b/>
          <w:bCs/>
          <w:sz w:val="22"/>
        </w:rPr>
      </w:pPr>
    </w:p>
    <w:p w:rsidR="00015E5C" w:rsidRPr="00861CF7" w:rsidRDefault="0097307C" w:rsidP="00861CF7">
      <w:pPr>
        <w:tabs>
          <w:tab w:val="left" w:pos="567"/>
        </w:tabs>
        <w:spacing w:line="240" w:lineRule="auto"/>
        <w:rPr>
          <w:rFonts w:ascii="Univers" w:hAnsi="Univers"/>
          <w:sz w:val="22"/>
        </w:rPr>
      </w:pPr>
      <w:r w:rsidRPr="00861CF7">
        <w:rPr>
          <w:rFonts w:ascii="Univers" w:hAnsi="Univers"/>
          <w:sz w:val="22"/>
        </w:rPr>
        <w:t xml:space="preserve">Angesichts der steigenden Infektionszahlen bezogen auf COVID-19 </w:t>
      </w:r>
      <w:r w:rsidR="005F6457" w:rsidRPr="00861CF7">
        <w:rPr>
          <w:rFonts w:ascii="Univers" w:hAnsi="Univers"/>
          <w:sz w:val="22"/>
        </w:rPr>
        <w:t xml:space="preserve">wurde bereits nach einem Monat die </w:t>
      </w:r>
      <w:r w:rsidR="00E5178E" w:rsidRPr="00861CF7">
        <w:rPr>
          <w:rFonts w:ascii="Univers" w:hAnsi="Univers"/>
          <w:b/>
          <w:bCs/>
          <w:sz w:val="22"/>
        </w:rPr>
        <w:t>kostenlose Bürgertestung wieder</w:t>
      </w:r>
      <w:r w:rsidR="0089700B">
        <w:rPr>
          <w:rFonts w:ascii="Univers" w:hAnsi="Univers"/>
          <w:b/>
          <w:bCs/>
          <w:sz w:val="22"/>
        </w:rPr>
        <w:t xml:space="preserve"> </w:t>
      </w:r>
      <w:r w:rsidR="005F6457" w:rsidRPr="00861CF7">
        <w:rPr>
          <w:rFonts w:ascii="Univers" w:hAnsi="Univers"/>
          <w:b/>
          <w:bCs/>
          <w:sz w:val="22"/>
        </w:rPr>
        <w:t>eingeführt</w:t>
      </w:r>
      <w:r w:rsidR="005F6457" w:rsidRPr="00861CF7">
        <w:rPr>
          <w:rFonts w:ascii="Univers" w:hAnsi="Univers"/>
          <w:sz w:val="22"/>
        </w:rPr>
        <w:t>. Gemäß §</w:t>
      </w:r>
      <w:r w:rsidR="005A23DC" w:rsidRPr="00861CF7">
        <w:rPr>
          <w:rFonts w:ascii="Univers" w:hAnsi="Univers"/>
          <w:sz w:val="22"/>
        </w:rPr>
        <w:t xml:space="preserve"> 4a </w:t>
      </w:r>
      <w:r w:rsidR="005F6457" w:rsidRPr="00861CF7">
        <w:rPr>
          <w:rFonts w:ascii="Univers" w:hAnsi="Univers"/>
          <w:sz w:val="22"/>
        </w:rPr>
        <w:t>Coronavirus-TestV haben asymptom</w:t>
      </w:r>
      <w:r w:rsidR="00015E5C" w:rsidRPr="00861CF7">
        <w:rPr>
          <w:rFonts w:ascii="Univers" w:hAnsi="Univers"/>
          <w:sz w:val="22"/>
        </w:rPr>
        <w:t>atis</w:t>
      </w:r>
      <w:r w:rsidR="005F6457" w:rsidRPr="00861CF7">
        <w:rPr>
          <w:rFonts w:ascii="Univers" w:hAnsi="Univers"/>
          <w:sz w:val="22"/>
        </w:rPr>
        <w:t xml:space="preserve">che Personen </w:t>
      </w:r>
      <w:r w:rsidR="0060342B" w:rsidRPr="00861CF7">
        <w:rPr>
          <w:rFonts w:ascii="Univers" w:hAnsi="Univers"/>
          <w:sz w:val="22"/>
        </w:rPr>
        <w:t xml:space="preserve">bereits </w:t>
      </w:r>
      <w:r w:rsidR="005F6457" w:rsidRPr="00861CF7">
        <w:rPr>
          <w:rFonts w:ascii="Univers" w:hAnsi="Univers"/>
          <w:b/>
          <w:bCs/>
          <w:sz w:val="22"/>
        </w:rPr>
        <w:t xml:space="preserve">seit dem </w:t>
      </w:r>
      <w:r w:rsidR="008A7765" w:rsidRPr="00861CF7">
        <w:rPr>
          <w:rFonts w:ascii="Univers" w:hAnsi="Univers"/>
          <w:b/>
          <w:bCs/>
          <w:sz w:val="22"/>
        </w:rPr>
        <w:t>13.</w:t>
      </w:r>
      <w:r w:rsidR="00F4438E">
        <w:rPr>
          <w:rFonts w:ascii="Univers" w:hAnsi="Univers"/>
          <w:b/>
          <w:bCs/>
          <w:sz w:val="22"/>
        </w:rPr>
        <w:t xml:space="preserve"> November </w:t>
      </w:r>
      <w:r w:rsidR="008A7765" w:rsidRPr="00861CF7">
        <w:rPr>
          <w:rFonts w:ascii="Univers" w:hAnsi="Univers"/>
          <w:b/>
          <w:bCs/>
          <w:sz w:val="22"/>
        </w:rPr>
        <w:t>2021</w:t>
      </w:r>
      <w:r w:rsidR="005F6457" w:rsidRPr="00861CF7">
        <w:rPr>
          <w:rFonts w:ascii="Univers" w:hAnsi="Univers"/>
          <w:sz w:val="22"/>
        </w:rPr>
        <w:t xml:space="preserve"> wieder Anspruch auf </w:t>
      </w:r>
      <w:r w:rsidR="005A23DC" w:rsidRPr="00861CF7">
        <w:rPr>
          <w:rFonts w:ascii="Univers" w:hAnsi="Univers"/>
          <w:sz w:val="22"/>
        </w:rPr>
        <w:t>kostenlose</w:t>
      </w:r>
      <w:r w:rsidR="005F6457" w:rsidRPr="00861CF7">
        <w:rPr>
          <w:rFonts w:ascii="Univers" w:hAnsi="Univers"/>
          <w:sz w:val="22"/>
        </w:rPr>
        <w:t xml:space="preserve"> Testung mittels PoC-Antigen-Test nach § 1 Abs. 1 S. 4 Nr. 2 Coronavirus-TestV. </w:t>
      </w:r>
      <w:r w:rsidR="005A23DC" w:rsidRPr="00861CF7">
        <w:rPr>
          <w:rFonts w:ascii="Univers" w:hAnsi="Univers"/>
          <w:sz w:val="22"/>
        </w:rPr>
        <w:t xml:space="preserve">Laut § 5 Abs. 1 S. 2 Coronavirus-TestV können Testungen nach § 4a „im Rahmen der Verfügbarkeit von Testkapazitäten </w:t>
      </w:r>
      <w:r w:rsidR="005A23DC" w:rsidRPr="00861CF7">
        <w:rPr>
          <w:rFonts w:ascii="Univers" w:hAnsi="Univers"/>
          <w:b/>
          <w:bCs/>
          <w:sz w:val="22"/>
        </w:rPr>
        <w:t xml:space="preserve">mindestens einmal pro Woche </w:t>
      </w:r>
      <w:r w:rsidR="005A23DC" w:rsidRPr="00861CF7">
        <w:rPr>
          <w:rFonts w:ascii="Univers" w:hAnsi="Univers"/>
          <w:sz w:val="22"/>
        </w:rPr>
        <w:t>in Anspruch genommen werden“.</w:t>
      </w:r>
    </w:p>
    <w:p w:rsidR="00015E5C" w:rsidRPr="00861CF7" w:rsidRDefault="00015E5C" w:rsidP="00861CF7">
      <w:pPr>
        <w:tabs>
          <w:tab w:val="left" w:pos="567"/>
        </w:tabs>
        <w:spacing w:line="240" w:lineRule="auto"/>
        <w:rPr>
          <w:rFonts w:ascii="Univers" w:hAnsi="Univers"/>
          <w:i/>
          <w:iCs/>
          <w:sz w:val="22"/>
        </w:rPr>
      </w:pPr>
    </w:p>
    <w:p w:rsidR="002371CF" w:rsidRPr="002371CF" w:rsidRDefault="002371CF" w:rsidP="002371CF">
      <w:pPr>
        <w:pStyle w:val="Listenabsatz"/>
        <w:numPr>
          <w:ilvl w:val="0"/>
          <w:numId w:val="6"/>
        </w:numPr>
        <w:tabs>
          <w:tab w:val="left" w:pos="426"/>
        </w:tabs>
        <w:spacing w:line="240" w:lineRule="auto"/>
        <w:rPr>
          <w:rFonts w:ascii="Univers" w:hAnsi="Univers"/>
          <w:b/>
          <w:sz w:val="22"/>
        </w:rPr>
      </w:pPr>
      <w:r w:rsidRPr="002371CF">
        <w:rPr>
          <w:rFonts w:ascii="Univers" w:hAnsi="Univers"/>
          <w:b/>
          <w:bCs/>
          <w:sz w:val="22"/>
        </w:rPr>
        <w:t>Wiedereinführung der Homeoffice-Pflicht</w:t>
      </w:r>
    </w:p>
    <w:p w:rsidR="002371CF" w:rsidRDefault="002371CF" w:rsidP="002371CF">
      <w:pPr>
        <w:spacing w:line="240" w:lineRule="auto"/>
        <w:ind w:left="4"/>
        <w:rPr>
          <w:rFonts w:ascii="Univers" w:hAnsi="Univers"/>
          <w:sz w:val="22"/>
        </w:rPr>
      </w:pPr>
    </w:p>
    <w:p w:rsidR="00694981" w:rsidRPr="002371CF" w:rsidRDefault="002371CF" w:rsidP="002371CF">
      <w:pPr>
        <w:spacing w:line="240" w:lineRule="auto"/>
        <w:ind w:left="4"/>
        <w:rPr>
          <w:rFonts w:ascii="Univers" w:hAnsi="Univers"/>
          <w:sz w:val="22"/>
        </w:rPr>
      </w:pPr>
      <w:r w:rsidRPr="002371CF">
        <w:rPr>
          <w:rFonts w:ascii="Univers" w:hAnsi="Univers"/>
          <w:sz w:val="22"/>
        </w:rPr>
        <w:t>In § 28b Abs. 4 IfSG wird die Homeoffice-Pflicht, wie sie zuletzt in § 28b Abs. 7 IfSG a.</w:t>
      </w:r>
      <w:r>
        <w:rPr>
          <w:rFonts w:ascii="Univers" w:hAnsi="Univers"/>
          <w:sz w:val="22"/>
        </w:rPr>
        <w:t> </w:t>
      </w:r>
      <w:r w:rsidRPr="002371CF">
        <w:rPr>
          <w:rFonts w:ascii="Univers" w:hAnsi="Univers"/>
          <w:sz w:val="22"/>
        </w:rPr>
        <w:t>F. geregelt war, wieder eingeführt. Die frühere Regelung zum Homeoffice ist zum 30.</w:t>
      </w:r>
      <w:r>
        <w:rPr>
          <w:rFonts w:ascii="Univers" w:hAnsi="Univers"/>
          <w:sz w:val="22"/>
        </w:rPr>
        <w:t xml:space="preserve"> Juni </w:t>
      </w:r>
      <w:r w:rsidRPr="002371CF">
        <w:rPr>
          <w:rFonts w:ascii="Univers" w:hAnsi="Univers"/>
          <w:sz w:val="22"/>
        </w:rPr>
        <w:t>2021 ausgelaufen. Eine inhaltliche Änderung gegenüber der Vorgängerregelung gibt es nicht. Die Unternehmen können insoweit auf die bisher hierzu getroffenen Verfahrensweisen und arbeitgeberseitigen Empfehlungen zurückgreifen</w:t>
      </w:r>
      <w:r>
        <w:rPr>
          <w:rFonts w:ascii="Univers" w:hAnsi="Univers"/>
          <w:sz w:val="22"/>
        </w:rPr>
        <w:t>.</w:t>
      </w:r>
    </w:p>
    <w:sectPr w:rsidR="00694981" w:rsidRPr="002371CF" w:rsidSect="00C00374">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17" w:rsidRDefault="00064D17" w:rsidP="00064D17">
      <w:pPr>
        <w:spacing w:line="240" w:lineRule="auto"/>
      </w:pPr>
      <w:r>
        <w:separator/>
      </w:r>
    </w:p>
  </w:endnote>
  <w:endnote w:type="continuationSeparator" w:id="0">
    <w:p w:rsidR="00064D17" w:rsidRDefault="00064D17" w:rsidP="0006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82094"/>
      <w:docPartObj>
        <w:docPartGallery w:val="Page Numbers (Bottom of Page)"/>
        <w:docPartUnique/>
      </w:docPartObj>
    </w:sdtPr>
    <w:sdtEndPr/>
    <w:sdtContent>
      <w:p w:rsidR="0089700B" w:rsidRDefault="0089700B">
        <w:pPr>
          <w:pStyle w:val="Fuzeile"/>
          <w:jc w:val="right"/>
        </w:pPr>
        <w:r>
          <w:fldChar w:fldCharType="begin"/>
        </w:r>
        <w:r>
          <w:instrText>PAGE   \* MERGEFORMAT</w:instrText>
        </w:r>
        <w:r>
          <w:fldChar w:fldCharType="separate"/>
        </w:r>
        <w:r w:rsidR="000E660A">
          <w:rPr>
            <w:noProof/>
          </w:rPr>
          <w:t>6</w:t>
        </w:r>
        <w:r>
          <w:fldChar w:fldCharType="end"/>
        </w:r>
      </w:p>
    </w:sdtContent>
  </w:sdt>
  <w:p w:rsidR="0089700B" w:rsidRDefault="008970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17" w:rsidRDefault="00064D17" w:rsidP="00064D17">
      <w:pPr>
        <w:spacing w:line="240" w:lineRule="auto"/>
      </w:pPr>
      <w:r>
        <w:separator/>
      </w:r>
    </w:p>
  </w:footnote>
  <w:footnote w:type="continuationSeparator" w:id="0">
    <w:p w:rsidR="00064D17" w:rsidRDefault="00064D17" w:rsidP="00064D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03297"/>
      <w:docPartObj>
        <w:docPartGallery w:val="Page Numbers (Top of Page)"/>
        <w:docPartUnique/>
      </w:docPartObj>
    </w:sdtPr>
    <w:sdtEndPr/>
    <w:sdtContent>
      <w:p w:rsidR="00064D17" w:rsidRDefault="0089700B">
        <w:pPr>
          <w:pStyle w:val="Kopfzeile"/>
          <w:jc w:val="center"/>
        </w:pPr>
        <w:r>
          <w:rPr>
            <w:noProof/>
            <w:lang w:eastAsia="de-DE"/>
          </w:rPr>
          <w:drawing>
            <wp:anchor distT="0" distB="0" distL="114300" distR="114300" simplePos="0" relativeHeight="251660288" behindDoc="0" locked="0" layoutInCell="1" allowOverlap="1" wp14:anchorId="7DADC863" wp14:editId="58C9E487">
              <wp:simplePos x="0" y="0"/>
              <wp:positionH relativeFrom="column">
                <wp:posOffset>4261900</wp:posOffset>
              </wp:positionH>
              <wp:positionV relativeFrom="paragraph">
                <wp:posOffset>-635</wp:posOffset>
              </wp:positionV>
              <wp:extent cx="1785620" cy="241300"/>
              <wp:effectExtent l="0" t="0" r="5080" b="6350"/>
              <wp:wrapNone/>
              <wp:docPr id="2" name="Grafik 2" descr="unternehmer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r n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2413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064D17" w:rsidRDefault="00064D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F7" w:rsidRDefault="00861CF7">
    <w:pPr>
      <w:pStyle w:val="Kopfzeile"/>
    </w:pPr>
    <w:r>
      <w:rPr>
        <w:noProof/>
        <w:lang w:eastAsia="de-DE"/>
      </w:rPr>
      <w:drawing>
        <wp:anchor distT="0" distB="0" distL="114300" distR="114300" simplePos="0" relativeHeight="251658240" behindDoc="0" locked="0" layoutInCell="1" allowOverlap="1" wp14:editId="1AC87DF1">
          <wp:simplePos x="0" y="0"/>
          <wp:positionH relativeFrom="column">
            <wp:posOffset>4242407</wp:posOffset>
          </wp:positionH>
          <wp:positionV relativeFrom="paragraph">
            <wp:posOffset>-93483</wp:posOffset>
          </wp:positionV>
          <wp:extent cx="1785620" cy="241300"/>
          <wp:effectExtent l="0" t="0" r="5080" b="6350"/>
          <wp:wrapNone/>
          <wp:docPr id="1" name="Grafik 1" descr="unternehmer 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r n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24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00C302"/>
    <w:lvl w:ilvl="0">
      <w:numFmt w:val="bullet"/>
      <w:lvlText w:val="*"/>
      <w:lvlJc w:val="left"/>
    </w:lvl>
  </w:abstractNum>
  <w:abstractNum w:abstractNumId="1" w15:restartNumberingAfterBreak="0">
    <w:nsid w:val="053A1F1E"/>
    <w:multiLevelType w:val="hybridMultilevel"/>
    <w:tmpl w:val="90965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D5D1F"/>
    <w:multiLevelType w:val="hybridMultilevel"/>
    <w:tmpl w:val="58F2B000"/>
    <w:lvl w:ilvl="0" w:tplc="6938201C">
      <w:start w:val="1"/>
      <w:numFmt w:val="decimal"/>
      <w:lvlText w:val="%1."/>
      <w:lvlJc w:val="left"/>
      <w:pPr>
        <w:ind w:left="364" w:hanging="360"/>
      </w:pPr>
      <w:rPr>
        <w:rFonts w:hint="default"/>
      </w:rPr>
    </w:lvl>
    <w:lvl w:ilvl="1" w:tplc="04070019" w:tentative="1">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3" w15:restartNumberingAfterBreak="0">
    <w:nsid w:val="0FF61258"/>
    <w:multiLevelType w:val="hybridMultilevel"/>
    <w:tmpl w:val="624EE94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971EC3"/>
    <w:multiLevelType w:val="hybridMultilevel"/>
    <w:tmpl w:val="B108F024"/>
    <w:lvl w:ilvl="0" w:tplc="7EE6C45C">
      <w:start w:val="1"/>
      <w:numFmt w:val="upperRoman"/>
      <w:lvlText w:val="%1."/>
      <w:lvlJc w:val="left"/>
      <w:pPr>
        <w:ind w:left="724" w:hanging="720"/>
      </w:pPr>
      <w:rPr>
        <w:rFonts w:hint="default"/>
      </w:rPr>
    </w:lvl>
    <w:lvl w:ilvl="1" w:tplc="04070019" w:tentative="1">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5" w15:restartNumberingAfterBreak="0">
    <w:nsid w:val="246F78EA"/>
    <w:multiLevelType w:val="hybridMultilevel"/>
    <w:tmpl w:val="8AFC5834"/>
    <w:lvl w:ilvl="0" w:tplc="3A460A8A">
      <w:start w:val="1"/>
      <w:numFmt w:val="decimal"/>
      <w:lvlText w:val="%1."/>
      <w:lvlJc w:val="left"/>
      <w:pPr>
        <w:ind w:left="564" w:hanging="56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A782E5A"/>
    <w:multiLevelType w:val="hybridMultilevel"/>
    <w:tmpl w:val="C74EA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4A689E"/>
    <w:multiLevelType w:val="hybridMultilevel"/>
    <w:tmpl w:val="41F26A46"/>
    <w:lvl w:ilvl="0" w:tplc="04070019">
      <w:start w:val="27"/>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046170"/>
    <w:multiLevelType w:val="hybridMultilevel"/>
    <w:tmpl w:val="0B7E341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6AE6A19"/>
    <w:multiLevelType w:val="hybridMultilevel"/>
    <w:tmpl w:val="E28E1C68"/>
    <w:lvl w:ilvl="0" w:tplc="E4C4EF7A">
      <w:start w:val="1"/>
      <w:numFmt w:val="decimal"/>
      <w:lvlText w:val="%1."/>
      <w:lvlJc w:val="left"/>
      <w:pPr>
        <w:ind w:left="364" w:hanging="360"/>
      </w:pPr>
      <w:rPr>
        <w:rFonts w:hint="default"/>
      </w:rPr>
    </w:lvl>
    <w:lvl w:ilvl="1" w:tplc="04070019" w:tentative="1">
      <w:start w:val="1"/>
      <w:numFmt w:val="lowerLetter"/>
      <w:lvlText w:val="%2."/>
      <w:lvlJc w:val="left"/>
      <w:pPr>
        <w:ind w:left="1084" w:hanging="360"/>
      </w:pPr>
    </w:lvl>
    <w:lvl w:ilvl="2" w:tplc="0407001B" w:tentative="1">
      <w:start w:val="1"/>
      <w:numFmt w:val="lowerRoman"/>
      <w:lvlText w:val="%3."/>
      <w:lvlJc w:val="right"/>
      <w:pPr>
        <w:ind w:left="1804" w:hanging="180"/>
      </w:pPr>
    </w:lvl>
    <w:lvl w:ilvl="3" w:tplc="0407000F" w:tentative="1">
      <w:start w:val="1"/>
      <w:numFmt w:val="decimal"/>
      <w:lvlText w:val="%4."/>
      <w:lvlJc w:val="left"/>
      <w:pPr>
        <w:ind w:left="2524" w:hanging="360"/>
      </w:pPr>
    </w:lvl>
    <w:lvl w:ilvl="4" w:tplc="04070019" w:tentative="1">
      <w:start w:val="1"/>
      <w:numFmt w:val="lowerLetter"/>
      <w:lvlText w:val="%5."/>
      <w:lvlJc w:val="left"/>
      <w:pPr>
        <w:ind w:left="3244" w:hanging="360"/>
      </w:pPr>
    </w:lvl>
    <w:lvl w:ilvl="5" w:tplc="0407001B" w:tentative="1">
      <w:start w:val="1"/>
      <w:numFmt w:val="lowerRoman"/>
      <w:lvlText w:val="%6."/>
      <w:lvlJc w:val="right"/>
      <w:pPr>
        <w:ind w:left="3964" w:hanging="180"/>
      </w:pPr>
    </w:lvl>
    <w:lvl w:ilvl="6" w:tplc="0407000F" w:tentative="1">
      <w:start w:val="1"/>
      <w:numFmt w:val="decimal"/>
      <w:lvlText w:val="%7."/>
      <w:lvlJc w:val="left"/>
      <w:pPr>
        <w:ind w:left="4684" w:hanging="360"/>
      </w:pPr>
    </w:lvl>
    <w:lvl w:ilvl="7" w:tplc="04070019" w:tentative="1">
      <w:start w:val="1"/>
      <w:numFmt w:val="lowerLetter"/>
      <w:lvlText w:val="%8."/>
      <w:lvlJc w:val="left"/>
      <w:pPr>
        <w:ind w:left="5404" w:hanging="360"/>
      </w:pPr>
    </w:lvl>
    <w:lvl w:ilvl="8" w:tplc="0407001B" w:tentative="1">
      <w:start w:val="1"/>
      <w:numFmt w:val="lowerRoman"/>
      <w:lvlText w:val="%9."/>
      <w:lvlJc w:val="right"/>
      <w:pPr>
        <w:ind w:left="6124" w:hanging="180"/>
      </w:pPr>
    </w:lvl>
  </w:abstractNum>
  <w:abstractNum w:abstractNumId="10" w15:restartNumberingAfterBreak="0">
    <w:nsid w:val="78AB1567"/>
    <w:multiLevelType w:val="hybridMultilevel"/>
    <w:tmpl w:val="26A01D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4"/>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19"/>
    <w:rsid w:val="00015E5C"/>
    <w:rsid w:val="0002762E"/>
    <w:rsid w:val="00042853"/>
    <w:rsid w:val="00064D17"/>
    <w:rsid w:val="00093549"/>
    <w:rsid w:val="00096958"/>
    <w:rsid w:val="000E660A"/>
    <w:rsid w:val="00104006"/>
    <w:rsid w:val="001105F9"/>
    <w:rsid w:val="0012220E"/>
    <w:rsid w:val="001641F2"/>
    <w:rsid w:val="0017747A"/>
    <w:rsid w:val="00183D6B"/>
    <w:rsid w:val="00194792"/>
    <w:rsid w:val="001B4519"/>
    <w:rsid w:val="001F57B4"/>
    <w:rsid w:val="002336EE"/>
    <w:rsid w:val="00236CEF"/>
    <w:rsid w:val="002371CF"/>
    <w:rsid w:val="002530B9"/>
    <w:rsid w:val="00253D25"/>
    <w:rsid w:val="002835D8"/>
    <w:rsid w:val="00290B5C"/>
    <w:rsid w:val="002C08E9"/>
    <w:rsid w:val="002C5D1A"/>
    <w:rsid w:val="002C7D48"/>
    <w:rsid w:val="002D2BE1"/>
    <w:rsid w:val="00305360"/>
    <w:rsid w:val="00326E17"/>
    <w:rsid w:val="0033494B"/>
    <w:rsid w:val="003640E7"/>
    <w:rsid w:val="003746C0"/>
    <w:rsid w:val="0039590D"/>
    <w:rsid w:val="0039593B"/>
    <w:rsid w:val="003A4AA5"/>
    <w:rsid w:val="003B2A5C"/>
    <w:rsid w:val="003C1730"/>
    <w:rsid w:val="0042771A"/>
    <w:rsid w:val="004507BD"/>
    <w:rsid w:val="004D7873"/>
    <w:rsid w:val="004E0870"/>
    <w:rsid w:val="005517F3"/>
    <w:rsid w:val="00562CA2"/>
    <w:rsid w:val="005A23DC"/>
    <w:rsid w:val="005F6457"/>
    <w:rsid w:val="0060342B"/>
    <w:rsid w:val="00640360"/>
    <w:rsid w:val="00665001"/>
    <w:rsid w:val="00670BDD"/>
    <w:rsid w:val="00694981"/>
    <w:rsid w:val="006A4E62"/>
    <w:rsid w:val="006E6339"/>
    <w:rsid w:val="007018E5"/>
    <w:rsid w:val="00706E35"/>
    <w:rsid w:val="007151A1"/>
    <w:rsid w:val="00715726"/>
    <w:rsid w:val="0073442D"/>
    <w:rsid w:val="00734828"/>
    <w:rsid w:val="00746C9B"/>
    <w:rsid w:val="00772067"/>
    <w:rsid w:val="007A0717"/>
    <w:rsid w:val="007D6318"/>
    <w:rsid w:val="007E3592"/>
    <w:rsid w:val="007F5A9D"/>
    <w:rsid w:val="00861CF7"/>
    <w:rsid w:val="0089700B"/>
    <w:rsid w:val="008A2722"/>
    <w:rsid w:val="008A7765"/>
    <w:rsid w:val="008B29B9"/>
    <w:rsid w:val="0091462C"/>
    <w:rsid w:val="009418D0"/>
    <w:rsid w:val="0097307C"/>
    <w:rsid w:val="009865DA"/>
    <w:rsid w:val="009953F5"/>
    <w:rsid w:val="009D1C55"/>
    <w:rsid w:val="009E1A96"/>
    <w:rsid w:val="00A06FF3"/>
    <w:rsid w:val="00A14C2A"/>
    <w:rsid w:val="00A44CD8"/>
    <w:rsid w:val="00A51EED"/>
    <w:rsid w:val="00A64005"/>
    <w:rsid w:val="00A66762"/>
    <w:rsid w:val="00AA0BCA"/>
    <w:rsid w:val="00AB31FA"/>
    <w:rsid w:val="00AF7406"/>
    <w:rsid w:val="00B27B9A"/>
    <w:rsid w:val="00B410F6"/>
    <w:rsid w:val="00B6419D"/>
    <w:rsid w:val="00B7289A"/>
    <w:rsid w:val="00B76640"/>
    <w:rsid w:val="00BC5A5D"/>
    <w:rsid w:val="00BD3029"/>
    <w:rsid w:val="00BD40A0"/>
    <w:rsid w:val="00BE055A"/>
    <w:rsid w:val="00BF1519"/>
    <w:rsid w:val="00BF1CF9"/>
    <w:rsid w:val="00BF351E"/>
    <w:rsid w:val="00C00374"/>
    <w:rsid w:val="00C12522"/>
    <w:rsid w:val="00C44B4D"/>
    <w:rsid w:val="00C92D29"/>
    <w:rsid w:val="00CA4395"/>
    <w:rsid w:val="00CC16B3"/>
    <w:rsid w:val="00CC7381"/>
    <w:rsid w:val="00CF5AEC"/>
    <w:rsid w:val="00D0587E"/>
    <w:rsid w:val="00D07D1E"/>
    <w:rsid w:val="00D25F7A"/>
    <w:rsid w:val="00D72EA3"/>
    <w:rsid w:val="00D73F3A"/>
    <w:rsid w:val="00D94064"/>
    <w:rsid w:val="00DC2302"/>
    <w:rsid w:val="00E20297"/>
    <w:rsid w:val="00E3766C"/>
    <w:rsid w:val="00E4095F"/>
    <w:rsid w:val="00E5178E"/>
    <w:rsid w:val="00EC4523"/>
    <w:rsid w:val="00EF33B4"/>
    <w:rsid w:val="00F123A3"/>
    <w:rsid w:val="00F173D8"/>
    <w:rsid w:val="00F4242B"/>
    <w:rsid w:val="00F4438E"/>
    <w:rsid w:val="00F71147"/>
    <w:rsid w:val="00FA02A6"/>
    <w:rsid w:val="00FD3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58E64F-D336-42EA-9C10-F2958DD6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519"/>
    <w:pPr>
      <w:spacing w:after="0" w:line="360" w:lineRule="auto"/>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4519"/>
    <w:pPr>
      <w:ind w:left="720"/>
      <w:contextualSpacing/>
    </w:pPr>
  </w:style>
  <w:style w:type="character" w:styleId="Hyperlink">
    <w:name w:val="Hyperlink"/>
    <w:basedOn w:val="Absatz-Standardschriftart"/>
    <w:uiPriority w:val="99"/>
    <w:unhideWhenUsed/>
    <w:rsid w:val="00F173D8"/>
    <w:rPr>
      <w:color w:val="0000FF"/>
      <w:u w:val="single"/>
    </w:rPr>
  </w:style>
  <w:style w:type="paragraph" w:styleId="berarbeitung">
    <w:name w:val="Revision"/>
    <w:hidden/>
    <w:uiPriority w:val="99"/>
    <w:semiHidden/>
    <w:rsid w:val="00C44B4D"/>
    <w:pPr>
      <w:spacing w:after="0" w:line="240" w:lineRule="auto"/>
    </w:pPr>
    <w:rPr>
      <w:rFonts w:ascii="Arial" w:hAnsi="Arial"/>
      <w:sz w:val="20"/>
    </w:rPr>
  </w:style>
  <w:style w:type="paragraph" w:styleId="Kopfzeile">
    <w:name w:val="header"/>
    <w:basedOn w:val="Standard"/>
    <w:link w:val="KopfzeileZchn"/>
    <w:uiPriority w:val="99"/>
    <w:unhideWhenUsed/>
    <w:rsid w:val="00064D1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4D17"/>
    <w:rPr>
      <w:rFonts w:ascii="Arial" w:hAnsi="Arial"/>
      <w:sz w:val="20"/>
    </w:rPr>
  </w:style>
  <w:style w:type="paragraph" w:styleId="Fuzeile">
    <w:name w:val="footer"/>
    <w:basedOn w:val="Standard"/>
    <w:link w:val="FuzeileZchn"/>
    <w:uiPriority w:val="99"/>
    <w:unhideWhenUsed/>
    <w:rsid w:val="00064D1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4D17"/>
    <w:rPr>
      <w:rFonts w:ascii="Arial" w:hAnsi="Arial"/>
      <w:sz w:val="20"/>
    </w:rPr>
  </w:style>
  <w:style w:type="paragraph" w:styleId="Sprechblasentext">
    <w:name w:val="Balloon Text"/>
    <w:basedOn w:val="Standard"/>
    <w:link w:val="SprechblasentextZchn"/>
    <w:uiPriority w:val="99"/>
    <w:semiHidden/>
    <w:unhideWhenUsed/>
    <w:rsid w:val="008970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7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0363">
      <w:bodyDiv w:val="1"/>
      <w:marLeft w:val="0"/>
      <w:marRight w:val="0"/>
      <w:marTop w:val="0"/>
      <w:marBottom w:val="0"/>
      <w:divBdr>
        <w:top w:val="none" w:sz="0" w:space="0" w:color="auto"/>
        <w:left w:val="none" w:sz="0" w:space="0" w:color="auto"/>
        <w:bottom w:val="none" w:sz="0" w:space="0" w:color="auto"/>
        <w:right w:val="none" w:sz="0" w:space="0" w:color="auto"/>
      </w:divBdr>
      <w:divsChild>
        <w:div w:id="188569167">
          <w:marLeft w:val="0"/>
          <w:marRight w:val="0"/>
          <w:marTop w:val="0"/>
          <w:marBottom w:val="0"/>
          <w:divBdr>
            <w:top w:val="none" w:sz="0" w:space="0" w:color="auto"/>
            <w:left w:val="none" w:sz="0" w:space="0" w:color="auto"/>
            <w:bottom w:val="none" w:sz="0" w:space="0" w:color="auto"/>
            <w:right w:val="none" w:sz="0" w:space="0" w:color="auto"/>
          </w:divBdr>
          <w:divsChild>
            <w:div w:id="1391266564">
              <w:marLeft w:val="0"/>
              <w:marRight w:val="0"/>
              <w:marTop w:val="0"/>
              <w:marBottom w:val="0"/>
              <w:divBdr>
                <w:top w:val="none" w:sz="0" w:space="0" w:color="auto"/>
                <w:left w:val="none" w:sz="0" w:space="0" w:color="auto"/>
                <w:bottom w:val="none" w:sz="0" w:space="0" w:color="auto"/>
                <w:right w:val="none" w:sz="0" w:space="0" w:color="auto"/>
              </w:divBdr>
            </w:div>
            <w:div w:id="339738740">
              <w:marLeft w:val="0"/>
              <w:marRight w:val="0"/>
              <w:marTop w:val="0"/>
              <w:marBottom w:val="0"/>
              <w:divBdr>
                <w:top w:val="none" w:sz="0" w:space="0" w:color="auto"/>
                <w:left w:val="none" w:sz="0" w:space="0" w:color="auto"/>
                <w:bottom w:val="none" w:sz="0" w:space="0" w:color="auto"/>
                <w:right w:val="none" w:sz="0" w:space="0" w:color="auto"/>
              </w:divBdr>
            </w:div>
            <w:div w:id="1839425357">
              <w:marLeft w:val="0"/>
              <w:marRight w:val="0"/>
              <w:marTop w:val="0"/>
              <w:marBottom w:val="0"/>
              <w:divBdr>
                <w:top w:val="none" w:sz="0" w:space="0" w:color="auto"/>
                <w:left w:val="none" w:sz="0" w:space="0" w:color="auto"/>
                <w:bottom w:val="none" w:sz="0" w:space="0" w:color="auto"/>
                <w:right w:val="none" w:sz="0" w:space="0" w:color="auto"/>
              </w:divBdr>
            </w:div>
          </w:divsChild>
        </w:div>
        <w:div w:id="1508062006">
          <w:marLeft w:val="0"/>
          <w:marRight w:val="0"/>
          <w:marTop w:val="0"/>
          <w:marBottom w:val="0"/>
          <w:divBdr>
            <w:top w:val="none" w:sz="0" w:space="0" w:color="auto"/>
            <w:left w:val="none" w:sz="0" w:space="0" w:color="auto"/>
            <w:bottom w:val="none" w:sz="0" w:space="0" w:color="auto"/>
            <w:right w:val="none" w:sz="0" w:space="0" w:color="auto"/>
          </w:divBdr>
          <w:divsChild>
            <w:div w:id="719326415">
              <w:marLeft w:val="0"/>
              <w:marRight w:val="0"/>
              <w:marTop w:val="0"/>
              <w:marBottom w:val="0"/>
              <w:divBdr>
                <w:top w:val="none" w:sz="0" w:space="0" w:color="auto"/>
                <w:left w:val="none" w:sz="0" w:space="0" w:color="auto"/>
                <w:bottom w:val="none" w:sz="0" w:space="0" w:color="auto"/>
                <w:right w:val="none" w:sz="0" w:space="0" w:color="auto"/>
              </w:divBdr>
            </w:div>
            <w:div w:id="2109034285">
              <w:marLeft w:val="0"/>
              <w:marRight w:val="0"/>
              <w:marTop w:val="0"/>
              <w:marBottom w:val="0"/>
              <w:divBdr>
                <w:top w:val="none" w:sz="0" w:space="0" w:color="auto"/>
                <w:left w:val="none" w:sz="0" w:space="0" w:color="auto"/>
                <w:bottom w:val="none" w:sz="0" w:space="0" w:color="auto"/>
                <w:right w:val="none" w:sz="0" w:space="0" w:color="auto"/>
              </w:divBdr>
            </w:div>
            <w:div w:id="4431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FD90-56FE-459C-882E-4201DC55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14139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Will</dc:creator>
  <cp:keywords/>
  <dc:description/>
  <cp:lastModifiedBy>niekämper</cp:lastModifiedBy>
  <cp:revision>2</cp:revision>
  <cp:lastPrinted>2021-11-22T16:14:00Z</cp:lastPrinted>
  <dcterms:created xsi:type="dcterms:W3CDTF">2021-11-22T16:29:00Z</dcterms:created>
  <dcterms:modified xsi:type="dcterms:W3CDTF">2021-11-22T16:29:00Z</dcterms:modified>
</cp:coreProperties>
</file>